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253EA" w14:textId="77777777" w:rsidR="00214552" w:rsidRDefault="00214552" w:rsidP="00214552">
      <w:pPr>
        <w:autoSpaceDE w:val="0"/>
        <w:autoSpaceDN w:val="0"/>
        <w:adjustRightInd w:val="0"/>
        <w:spacing w:after="40" w:line="240" w:lineRule="auto"/>
        <w:rPr>
          <w:rFonts w:ascii="Times New Roman" w:hAnsi="Times New Roman" w:cs="Times New Roman"/>
          <w:b/>
          <w:bCs/>
          <w:kern w:val="0"/>
          <w:sz w:val="32"/>
          <w:szCs w:val="32"/>
          <w:lang w:val="en-GB"/>
        </w:rPr>
      </w:pPr>
    </w:p>
    <w:p w14:paraId="6C96A3DC" w14:textId="4CA9C2C8" w:rsidR="00214552" w:rsidRPr="00214552" w:rsidRDefault="00214552" w:rsidP="00214552">
      <w:pPr>
        <w:autoSpaceDE w:val="0"/>
        <w:autoSpaceDN w:val="0"/>
        <w:adjustRightInd w:val="0"/>
        <w:spacing w:after="40" w:line="240" w:lineRule="auto"/>
        <w:jc w:val="center"/>
        <w:rPr>
          <w:rFonts w:ascii="Times New Roman" w:hAnsi="Times New Roman" w:cs="Times New Roman"/>
          <w:b/>
          <w:bCs/>
          <w:kern w:val="0"/>
          <w:lang w:val="en-GB"/>
        </w:rPr>
      </w:pPr>
      <w:r w:rsidRPr="00214552">
        <w:rPr>
          <w:rFonts w:ascii="Times New Roman" w:hAnsi="Times New Roman" w:cs="Times New Roman"/>
          <w:b/>
          <w:bCs/>
          <w:kern w:val="0"/>
          <w:lang w:val="en-GB"/>
        </w:rPr>
        <w:t xml:space="preserve">Pulsar 10kW </w:t>
      </w:r>
      <w:proofErr w:type="spellStart"/>
      <w:r w:rsidRPr="00214552">
        <w:rPr>
          <w:rFonts w:ascii="Times New Roman" w:hAnsi="Times New Roman" w:cs="Times New Roman"/>
          <w:b/>
          <w:bCs/>
          <w:kern w:val="0"/>
          <w:lang w:val="en-GB"/>
        </w:rPr>
        <w:t>MarsRanger</w:t>
      </w:r>
      <w:proofErr w:type="spellEnd"/>
      <w:r w:rsidRPr="00214552">
        <w:rPr>
          <w:rFonts w:ascii="Times New Roman" w:hAnsi="Times New Roman" w:cs="Times New Roman"/>
          <w:b/>
          <w:bCs/>
          <w:kern w:val="0"/>
          <w:lang w:val="en-GB"/>
        </w:rPr>
        <w:t xml:space="preserve"> Hall-Effect Thruster Technology: Experimental Validation and Future Prospects</w:t>
      </w:r>
    </w:p>
    <w:p w14:paraId="653C909B" w14:textId="77777777" w:rsidR="00214552" w:rsidRPr="00214552" w:rsidRDefault="00214552" w:rsidP="00214552">
      <w:pPr>
        <w:autoSpaceDE w:val="0"/>
        <w:autoSpaceDN w:val="0"/>
        <w:adjustRightInd w:val="0"/>
        <w:spacing w:after="40" w:line="240" w:lineRule="auto"/>
        <w:jc w:val="center"/>
        <w:rPr>
          <w:rFonts w:ascii="Times New Roman" w:hAnsi="Times New Roman" w:cs="Times New Roman"/>
          <w:b/>
          <w:bCs/>
          <w:kern w:val="0"/>
          <w:lang w:val="en-GB"/>
        </w:rPr>
      </w:pPr>
    </w:p>
    <w:p w14:paraId="6F52AD9B" w14:textId="77777777" w:rsidR="00214552" w:rsidRPr="004970A0" w:rsidRDefault="00214552" w:rsidP="00214552">
      <w:pPr>
        <w:pStyle w:val="NoSpacing"/>
        <w:rPr>
          <w:rFonts w:ascii="Times New Roman" w:hAnsi="Times New Roman" w:cs="Times New Roman"/>
          <w:sz w:val="20"/>
          <w:szCs w:val="20"/>
        </w:rPr>
      </w:pPr>
      <w:r w:rsidRPr="004970A0">
        <w:rPr>
          <w:rFonts w:ascii="Times New Roman" w:hAnsi="Times New Roman" w:cs="Times New Roman"/>
          <w:sz w:val="20"/>
          <w:szCs w:val="20"/>
        </w:rPr>
        <w:t>Author: Pulsar Fusion UK Ltd.</w:t>
      </w:r>
    </w:p>
    <w:p w14:paraId="51DAF670" w14:textId="61BB7B6D" w:rsidR="00214552" w:rsidRDefault="00214552" w:rsidP="00214552">
      <w:pPr>
        <w:pStyle w:val="NoSpacing"/>
        <w:rPr>
          <w:rFonts w:ascii="Times New Roman" w:hAnsi="Times New Roman" w:cs="Times New Roman"/>
          <w:sz w:val="20"/>
          <w:szCs w:val="20"/>
        </w:rPr>
      </w:pPr>
      <w:r w:rsidRPr="004970A0">
        <w:rPr>
          <w:rFonts w:ascii="Times New Roman" w:hAnsi="Times New Roman" w:cs="Times New Roman"/>
          <w:sz w:val="20"/>
          <w:szCs w:val="20"/>
        </w:rPr>
        <w:t>Pulsar Fusion, Bletchley, UK</w:t>
      </w:r>
    </w:p>
    <w:p w14:paraId="6A09893C" w14:textId="0AE2B1B2" w:rsidR="00B12FA3" w:rsidRDefault="00B12FA3" w:rsidP="00214552">
      <w:pPr>
        <w:pStyle w:val="NoSpacing"/>
        <w:rPr>
          <w:rFonts w:ascii="Times New Roman" w:hAnsi="Times New Roman" w:cs="Times New Roman"/>
          <w:sz w:val="20"/>
          <w:szCs w:val="20"/>
        </w:rPr>
      </w:pPr>
      <w:r>
        <w:rPr>
          <w:rFonts w:ascii="Times New Roman" w:hAnsi="Times New Roman" w:cs="Times New Roman"/>
          <w:sz w:val="20"/>
          <w:szCs w:val="20"/>
        </w:rPr>
        <w:t>\</w:t>
      </w:r>
    </w:p>
    <w:p w14:paraId="3574D7B2" w14:textId="718F28FA" w:rsidR="00214552" w:rsidRPr="004970A0" w:rsidRDefault="00B12FA3" w:rsidP="00214552">
      <w:pPr>
        <w:pStyle w:val="NoSpacing"/>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1C23FA61" wp14:editId="3BE6A09F">
            <wp:extent cx="5943600" cy="3962400"/>
            <wp:effectExtent l="0" t="0" r="0" b="0"/>
            <wp:docPr id="1764086454" name="Picture 1" descr="A purple light shining through a dark roo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086454" name="Picture 1" descr="A purple light shining through a dark room&#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3962400"/>
                    </a:xfrm>
                    <a:prstGeom prst="rect">
                      <a:avLst/>
                    </a:prstGeom>
                  </pic:spPr>
                </pic:pic>
              </a:graphicData>
            </a:graphic>
          </wp:inline>
        </w:drawing>
      </w:r>
    </w:p>
    <w:p w14:paraId="474D1B21" w14:textId="77777777" w:rsidR="00B12FA3" w:rsidRDefault="00B12FA3" w:rsidP="00214552">
      <w:pPr>
        <w:autoSpaceDE w:val="0"/>
        <w:autoSpaceDN w:val="0"/>
        <w:adjustRightInd w:val="0"/>
        <w:spacing w:after="0" w:line="240" w:lineRule="auto"/>
        <w:rPr>
          <w:rFonts w:ascii="Times New Roman" w:hAnsi="Times New Roman" w:cs="Times New Roman"/>
          <w:b/>
          <w:bCs/>
          <w:kern w:val="0"/>
          <w:sz w:val="20"/>
          <w:szCs w:val="20"/>
          <w:lang w:val="en-GB"/>
        </w:rPr>
      </w:pPr>
    </w:p>
    <w:p w14:paraId="62A7B694" w14:textId="35C7A68C" w:rsidR="00214552" w:rsidRDefault="00214552" w:rsidP="00214552">
      <w:pPr>
        <w:autoSpaceDE w:val="0"/>
        <w:autoSpaceDN w:val="0"/>
        <w:adjustRightInd w:val="0"/>
        <w:spacing w:after="0" w:line="240" w:lineRule="auto"/>
        <w:rPr>
          <w:rFonts w:ascii="Times New Roman" w:hAnsi="Times New Roman" w:cs="Times New Roman"/>
          <w:b/>
          <w:bCs/>
          <w:kern w:val="0"/>
          <w:sz w:val="20"/>
          <w:szCs w:val="20"/>
          <w:lang w:val="en-GB"/>
        </w:rPr>
      </w:pPr>
      <w:r w:rsidRPr="00214552">
        <w:rPr>
          <w:rFonts w:ascii="Times New Roman" w:hAnsi="Times New Roman" w:cs="Times New Roman"/>
          <w:b/>
          <w:bCs/>
          <w:kern w:val="0"/>
          <w:sz w:val="20"/>
          <w:szCs w:val="20"/>
          <w:lang w:val="en-GB"/>
        </w:rPr>
        <w:t>Abstract</w:t>
      </w:r>
    </w:p>
    <w:p w14:paraId="375F9D85" w14:textId="77777777" w:rsidR="00214552" w:rsidRPr="00214552" w:rsidRDefault="00214552" w:rsidP="00214552">
      <w:pPr>
        <w:autoSpaceDE w:val="0"/>
        <w:autoSpaceDN w:val="0"/>
        <w:adjustRightInd w:val="0"/>
        <w:spacing w:after="0" w:line="240" w:lineRule="auto"/>
        <w:rPr>
          <w:rFonts w:ascii="Times New Roman" w:hAnsi="Times New Roman" w:cs="Times New Roman"/>
          <w:b/>
          <w:bCs/>
          <w:kern w:val="0"/>
          <w:sz w:val="20"/>
          <w:szCs w:val="20"/>
          <w:lang w:val="en-GB"/>
        </w:rPr>
      </w:pPr>
    </w:p>
    <w:p w14:paraId="4C6B893F" w14:textId="77777777" w:rsidR="00B12FA3" w:rsidRDefault="00214552" w:rsidP="00214552">
      <w:pPr>
        <w:autoSpaceDE w:val="0"/>
        <w:autoSpaceDN w:val="0"/>
        <w:adjustRightInd w:val="0"/>
        <w:spacing w:after="0" w:line="240" w:lineRule="auto"/>
        <w:rPr>
          <w:rFonts w:ascii="Times New Roman" w:hAnsi="Times New Roman" w:cs="Times New Roman"/>
          <w:kern w:val="0"/>
          <w:sz w:val="20"/>
          <w:szCs w:val="20"/>
          <w:lang w:val="en-GB"/>
        </w:rPr>
      </w:pPr>
      <w:r w:rsidRPr="00214552">
        <w:rPr>
          <w:rFonts w:ascii="Times New Roman" w:hAnsi="Times New Roman" w:cs="Times New Roman"/>
          <w:kern w:val="0"/>
          <w:sz w:val="20"/>
          <w:szCs w:val="20"/>
          <w:lang w:val="en-GB"/>
        </w:rPr>
        <w:t xml:space="preserve">This paper presents the preliminary experimental results of a 10kW magnetically shielded Hall-effect thruster (HET) developed by Pulsar Fusion Ltd </w:t>
      </w:r>
      <w:r w:rsidR="00B12FA3">
        <w:rPr>
          <w:rFonts w:ascii="Times New Roman" w:hAnsi="Times New Roman" w:cs="Times New Roman"/>
          <w:kern w:val="0"/>
          <w:sz w:val="20"/>
          <w:szCs w:val="20"/>
          <w:lang w:val="en-GB"/>
        </w:rPr>
        <w:t xml:space="preserve">and tested </w:t>
      </w:r>
      <w:r w:rsidRPr="00214552">
        <w:rPr>
          <w:rFonts w:ascii="Times New Roman" w:hAnsi="Times New Roman" w:cs="Times New Roman"/>
          <w:kern w:val="0"/>
          <w:sz w:val="20"/>
          <w:szCs w:val="20"/>
          <w:lang w:val="en-GB"/>
        </w:rPr>
        <w:t xml:space="preserve">in collaboration with Southampton University as part of the "Integrated Fusion-Based Power Systems for Electric Propulsion" project. The thruster, designed to operate with gaseous propellants such as Xenon (Xe) and Krypton (Kr), demonstrates promising performance metrics, including thrust up to 175 </w:t>
      </w:r>
      <w:proofErr w:type="spellStart"/>
      <w:r w:rsidRPr="00214552">
        <w:rPr>
          <w:rFonts w:ascii="Times New Roman" w:hAnsi="Times New Roman" w:cs="Times New Roman"/>
          <w:kern w:val="0"/>
          <w:sz w:val="20"/>
          <w:szCs w:val="20"/>
          <w:lang w:val="en-GB"/>
        </w:rPr>
        <w:t>mN</w:t>
      </w:r>
      <w:proofErr w:type="spellEnd"/>
      <w:r w:rsidRPr="00214552">
        <w:rPr>
          <w:rFonts w:ascii="Times New Roman" w:hAnsi="Times New Roman" w:cs="Times New Roman"/>
          <w:kern w:val="0"/>
          <w:sz w:val="20"/>
          <w:szCs w:val="20"/>
          <w:lang w:val="en-GB"/>
        </w:rPr>
        <w:t xml:space="preserve">, specific impulse (Isp) exceeding 1875 s, and anode efficiency reaching 31.4% at 5kW power levels. </w:t>
      </w:r>
    </w:p>
    <w:p w14:paraId="600FDEDE" w14:textId="77777777" w:rsidR="00B12FA3" w:rsidRDefault="00B12FA3" w:rsidP="00214552">
      <w:pPr>
        <w:autoSpaceDE w:val="0"/>
        <w:autoSpaceDN w:val="0"/>
        <w:adjustRightInd w:val="0"/>
        <w:spacing w:after="0" w:line="240" w:lineRule="auto"/>
        <w:rPr>
          <w:rFonts w:ascii="Times New Roman" w:hAnsi="Times New Roman" w:cs="Times New Roman"/>
          <w:kern w:val="0"/>
          <w:sz w:val="20"/>
          <w:szCs w:val="20"/>
          <w:lang w:val="en-GB"/>
        </w:rPr>
      </w:pPr>
    </w:p>
    <w:p w14:paraId="5714321E" w14:textId="547D2561" w:rsidR="00214552" w:rsidRPr="00214552" w:rsidRDefault="00214552" w:rsidP="00214552">
      <w:pPr>
        <w:autoSpaceDE w:val="0"/>
        <w:autoSpaceDN w:val="0"/>
        <w:adjustRightInd w:val="0"/>
        <w:spacing w:after="0" w:line="240" w:lineRule="auto"/>
        <w:rPr>
          <w:rFonts w:ascii="Times New Roman" w:hAnsi="Times New Roman" w:cs="Times New Roman"/>
          <w:kern w:val="0"/>
          <w:sz w:val="20"/>
          <w:szCs w:val="20"/>
          <w:lang w:val="en-GB"/>
        </w:rPr>
      </w:pPr>
      <w:r w:rsidRPr="00214552">
        <w:rPr>
          <w:rFonts w:ascii="Times New Roman" w:hAnsi="Times New Roman" w:cs="Times New Roman"/>
          <w:kern w:val="0"/>
          <w:sz w:val="20"/>
          <w:szCs w:val="20"/>
          <w:lang w:val="en-GB"/>
        </w:rPr>
        <w:t xml:space="preserve">These results, obtained from rigorous testing conducted in January 2024, validate the thruster's design and highlight its adaptability for low-cost propellants. Comparative analysis with design specifications and state-of-the-art systems underscores the thruster's potential, with ongoing optimization poised to achieve the targeted 500 </w:t>
      </w:r>
      <w:proofErr w:type="spellStart"/>
      <w:r w:rsidRPr="00214552">
        <w:rPr>
          <w:rFonts w:ascii="Times New Roman" w:hAnsi="Times New Roman" w:cs="Times New Roman"/>
          <w:kern w:val="0"/>
          <w:sz w:val="20"/>
          <w:szCs w:val="20"/>
          <w:lang w:val="en-GB"/>
        </w:rPr>
        <w:t>mN</w:t>
      </w:r>
      <w:proofErr w:type="spellEnd"/>
      <w:r w:rsidRPr="00214552">
        <w:rPr>
          <w:rFonts w:ascii="Times New Roman" w:hAnsi="Times New Roman" w:cs="Times New Roman"/>
          <w:kern w:val="0"/>
          <w:sz w:val="20"/>
          <w:szCs w:val="20"/>
          <w:lang w:val="en-GB"/>
        </w:rPr>
        <w:t xml:space="preserve"> thrust and 50% efficiency at full 10kW operation. This work positions Pulsar Fusion as a leader in advancing electric propulsion for future deep-space missions, including crewed Mars exploration.</w:t>
      </w:r>
    </w:p>
    <w:p w14:paraId="22A1F420" w14:textId="77777777" w:rsidR="00214552" w:rsidRPr="00214552" w:rsidRDefault="00214552" w:rsidP="00214552">
      <w:pPr>
        <w:autoSpaceDE w:val="0"/>
        <w:autoSpaceDN w:val="0"/>
        <w:adjustRightInd w:val="0"/>
        <w:spacing w:after="0" w:line="240" w:lineRule="auto"/>
        <w:rPr>
          <w:rFonts w:ascii="Times New Roman" w:hAnsi="Times New Roman" w:cs="Times New Roman"/>
          <w:kern w:val="0"/>
          <w:sz w:val="20"/>
          <w:szCs w:val="20"/>
          <w:lang w:val="en-GB"/>
        </w:rPr>
      </w:pPr>
    </w:p>
    <w:p w14:paraId="3CD38762" w14:textId="6AE6A27B" w:rsidR="00214552" w:rsidRPr="00214552" w:rsidRDefault="00214552" w:rsidP="00214552">
      <w:pPr>
        <w:autoSpaceDE w:val="0"/>
        <w:autoSpaceDN w:val="0"/>
        <w:adjustRightInd w:val="0"/>
        <w:spacing w:after="0" w:line="240" w:lineRule="auto"/>
        <w:rPr>
          <w:rFonts w:ascii="Times New Roman" w:hAnsi="Times New Roman" w:cs="Times New Roman"/>
          <w:b/>
          <w:bCs/>
          <w:kern w:val="0"/>
          <w:sz w:val="20"/>
          <w:szCs w:val="20"/>
          <w:lang w:val="en-GB"/>
        </w:rPr>
      </w:pPr>
      <w:r>
        <w:rPr>
          <w:rFonts w:ascii="Times New Roman" w:hAnsi="Times New Roman" w:cs="Times New Roman"/>
          <w:b/>
          <w:bCs/>
          <w:kern w:val="0"/>
          <w:sz w:val="20"/>
          <w:szCs w:val="20"/>
          <w:lang w:val="en-GB"/>
        </w:rPr>
        <w:t xml:space="preserve">1. </w:t>
      </w:r>
      <w:r w:rsidRPr="00214552">
        <w:rPr>
          <w:rFonts w:ascii="Times New Roman" w:hAnsi="Times New Roman" w:cs="Times New Roman"/>
          <w:b/>
          <w:bCs/>
          <w:kern w:val="0"/>
          <w:sz w:val="20"/>
          <w:szCs w:val="20"/>
          <w:lang w:val="en-GB"/>
        </w:rPr>
        <w:t>Introduction</w:t>
      </w:r>
    </w:p>
    <w:p w14:paraId="0875B3E5" w14:textId="77777777" w:rsidR="00214552" w:rsidRPr="00214552" w:rsidRDefault="00214552" w:rsidP="00214552">
      <w:pPr>
        <w:pStyle w:val="ListParagraph"/>
        <w:autoSpaceDE w:val="0"/>
        <w:autoSpaceDN w:val="0"/>
        <w:adjustRightInd w:val="0"/>
        <w:spacing w:after="0" w:line="240" w:lineRule="auto"/>
        <w:rPr>
          <w:rFonts w:ascii="Times New Roman" w:hAnsi="Times New Roman" w:cs="Times New Roman"/>
          <w:b/>
          <w:bCs/>
          <w:kern w:val="0"/>
          <w:sz w:val="20"/>
          <w:szCs w:val="20"/>
          <w:lang w:val="en-GB"/>
        </w:rPr>
      </w:pPr>
    </w:p>
    <w:p w14:paraId="19FD9651" w14:textId="77777777" w:rsidR="00214552" w:rsidRPr="00214552" w:rsidRDefault="00214552" w:rsidP="00214552">
      <w:pPr>
        <w:autoSpaceDE w:val="0"/>
        <w:autoSpaceDN w:val="0"/>
        <w:adjustRightInd w:val="0"/>
        <w:spacing w:after="0" w:line="240" w:lineRule="auto"/>
        <w:rPr>
          <w:rFonts w:ascii="Times New Roman" w:hAnsi="Times New Roman" w:cs="Times New Roman"/>
          <w:kern w:val="0"/>
          <w:sz w:val="20"/>
          <w:szCs w:val="20"/>
          <w:lang w:val="en-GB"/>
        </w:rPr>
      </w:pPr>
      <w:r w:rsidRPr="00214552">
        <w:rPr>
          <w:rFonts w:ascii="Times New Roman" w:hAnsi="Times New Roman" w:cs="Times New Roman"/>
          <w:kern w:val="0"/>
          <w:sz w:val="20"/>
          <w:szCs w:val="20"/>
          <w:lang w:val="en-GB"/>
        </w:rPr>
        <w:t xml:space="preserve">Hall-effect thrusters (HETs) are a cornerstone of electric propulsion, offering high specific impulse and efficiency for space missions. Pulsar Fusion Ltd, in partnership with Southampton University, has developed a 10kW magnetically shielded HET as part of the "Integrated Fusion-Based Power Systems for Electric Propulsion" </w:t>
      </w:r>
      <w:r w:rsidRPr="00214552">
        <w:rPr>
          <w:rFonts w:ascii="Times New Roman" w:hAnsi="Times New Roman" w:cs="Times New Roman"/>
          <w:kern w:val="0"/>
          <w:sz w:val="20"/>
          <w:szCs w:val="20"/>
          <w:lang w:val="en-GB"/>
        </w:rPr>
        <w:lastRenderedPageBreak/>
        <w:t xml:space="preserve">initiative. This thruster incorporates innovative features such as magnetic shielding for extended lifetime, a swappable anode for testing next-generation propellants, and a scalable design supporting up to 1 MW deployment. This paper reports on initial test results using Xe and Kr, showcasing Pulsar’s progress toward meeting ambitious performance requirements, including 500 </w:t>
      </w:r>
      <w:proofErr w:type="spellStart"/>
      <w:r w:rsidRPr="00214552">
        <w:rPr>
          <w:rFonts w:ascii="Times New Roman" w:hAnsi="Times New Roman" w:cs="Times New Roman"/>
          <w:kern w:val="0"/>
          <w:sz w:val="20"/>
          <w:szCs w:val="20"/>
          <w:lang w:val="en-GB"/>
        </w:rPr>
        <w:t>mN</w:t>
      </w:r>
      <w:proofErr w:type="spellEnd"/>
      <w:r w:rsidRPr="00214552">
        <w:rPr>
          <w:rFonts w:ascii="Times New Roman" w:hAnsi="Times New Roman" w:cs="Times New Roman"/>
          <w:kern w:val="0"/>
          <w:sz w:val="20"/>
          <w:szCs w:val="20"/>
          <w:lang w:val="en-GB"/>
        </w:rPr>
        <w:t xml:space="preserve"> thrust and 50% efficiency, essential for Mars missions.</w:t>
      </w:r>
    </w:p>
    <w:p w14:paraId="2D0BABB9" w14:textId="77777777" w:rsidR="00214552" w:rsidRPr="00214552" w:rsidRDefault="00214552" w:rsidP="00214552">
      <w:pPr>
        <w:autoSpaceDE w:val="0"/>
        <w:autoSpaceDN w:val="0"/>
        <w:adjustRightInd w:val="0"/>
        <w:spacing w:after="0" w:line="240" w:lineRule="auto"/>
        <w:rPr>
          <w:rFonts w:ascii="Times New Roman" w:hAnsi="Times New Roman" w:cs="Times New Roman"/>
          <w:kern w:val="0"/>
          <w:sz w:val="20"/>
          <w:szCs w:val="20"/>
          <w:lang w:val="en-GB"/>
        </w:rPr>
      </w:pPr>
    </w:p>
    <w:p w14:paraId="5CDC5134" w14:textId="0B2420CB" w:rsidR="00214552" w:rsidRPr="00214552" w:rsidRDefault="00214552" w:rsidP="00214552">
      <w:pPr>
        <w:autoSpaceDE w:val="0"/>
        <w:autoSpaceDN w:val="0"/>
        <w:adjustRightInd w:val="0"/>
        <w:spacing w:after="0" w:line="240" w:lineRule="auto"/>
        <w:rPr>
          <w:rFonts w:ascii="Times New Roman" w:hAnsi="Times New Roman" w:cs="Times New Roman"/>
          <w:b/>
          <w:bCs/>
          <w:kern w:val="0"/>
          <w:sz w:val="20"/>
          <w:szCs w:val="20"/>
          <w:lang w:val="en-GB"/>
        </w:rPr>
      </w:pPr>
      <w:r w:rsidRPr="00214552">
        <w:rPr>
          <w:rFonts w:ascii="Times New Roman" w:hAnsi="Times New Roman" w:cs="Times New Roman"/>
          <w:b/>
          <w:bCs/>
          <w:kern w:val="0"/>
          <w:sz w:val="20"/>
          <w:szCs w:val="20"/>
          <w:lang w:val="en-GB"/>
        </w:rPr>
        <w:t>2. Design Overview</w:t>
      </w:r>
    </w:p>
    <w:p w14:paraId="49D05CF6" w14:textId="77777777" w:rsidR="00214552" w:rsidRDefault="00214552" w:rsidP="00214552">
      <w:pPr>
        <w:autoSpaceDE w:val="0"/>
        <w:autoSpaceDN w:val="0"/>
        <w:adjustRightInd w:val="0"/>
        <w:spacing w:after="0" w:line="240" w:lineRule="auto"/>
        <w:rPr>
          <w:rFonts w:ascii="Times New Roman" w:hAnsi="Times New Roman" w:cs="Times New Roman"/>
          <w:kern w:val="0"/>
          <w:sz w:val="20"/>
          <w:szCs w:val="20"/>
          <w:lang w:val="en-GB"/>
        </w:rPr>
      </w:pPr>
    </w:p>
    <w:p w14:paraId="2EB4DDDD" w14:textId="7A9BE5EB" w:rsidR="00214552" w:rsidRPr="00214552" w:rsidRDefault="00214552" w:rsidP="00214552">
      <w:pPr>
        <w:autoSpaceDE w:val="0"/>
        <w:autoSpaceDN w:val="0"/>
        <w:adjustRightInd w:val="0"/>
        <w:spacing w:after="0" w:line="240" w:lineRule="auto"/>
        <w:rPr>
          <w:rFonts w:ascii="Times New Roman" w:hAnsi="Times New Roman" w:cs="Times New Roman"/>
          <w:kern w:val="0"/>
          <w:sz w:val="20"/>
          <w:szCs w:val="20"/>
          <w:lang w:val="en-GB"/>
        </w:rPr>
      </w:pPr>
      <w:r w:rsidRPr="00214552">
        <w:rPr>
          <w:rFonts w:ascii="Times New Roman" w:hAnsi="Times New Roman" w:cs="Times New Roman"/>
          <w:kern w:val="0"/>
          <w:sz w:val="20"/>
          <w:szCs w:val="20"/>
          <w:lang w:val="en-GB"/>
        </w:rPr>
        <w:t xml:space="preserve">The HET, detailed in the Critical Design Review (CDR) dated March 9, 2023, features a 300 mm diameter body with a magnetic circuit of AISI 1018 steel, an anode of Stainless Steel 310, and a Boron Nitride plasma channel. Magnetic shielding enhances longevity, while a swappable anode supports propellant versatility. The design targets 400-600 </w:t>
      </w:r>
      <w:proofErr w:type="spellStart"/>
      <w:r w:rsidRPr="00214552">
        <w:rPr>
          <w:rFonts w:ascii="Times New Roman" w:hAnsi="Times New Roman" w:cs="Times New Roman"/>
          <w:kern w:val="0"/>
          <w:sz w:val="20"/>
          <w:szCs w:val="20"/>
          <w:lang w:val="en-GB"/>
        </w:rPr>
        <w:t>mN</w:t>
      </w:r>
      <w:proofErr w:type="spellEnd"/>
      <w:r w:rsidRPr="00214552">
        <w:rPr>
          <w:rFonts w:ascii="Times New Roman" w:hAnsi="Times New Roman" w:cs="Times New Roman"/>
          <w:kern w:val="0"/>
          <w:sz w:val="20"/>
          <w:szCs w:val="20"/>
          <w:lang w:val="en-GB"/>
        </w:rPr>
        <w:t xml:space="preserve"> thrust and up to 65% efficiency, with operation in the 5-10 kW range, aligning with deep-space propulsion needs.</w:t>
      </w:r>
    </w:p>
    <w:p w14:paraId="0D121E8A" w14:textId="77777777" w:rsidR="00214552" w:rsidRPr="00214552" w:rsidRDefault="00214552" w:rsidP="00214552">
      <w:pPr>
        <w:autoSpaceDE w:val="0"/>
        <w:autoSpaceDN w:val="0"/>
        <w:adjustRightInd w:val="0"/>
        <w:spacing w:after="0" w:line="240" w:lineRule="auto"/>
        <w:rPr>
          <w:rFonts w:ascii="Times New Roman" w:hAnsi="Times New Roman" w:cs="Times New Roman"/>
          <w:kern w:val="0"/>
          <w:sz w:val="20"/>
          <w:szCs w:val="20"/>
          <w:lang w:val="en-GB"/>
        </w:rPr>
      </w:pPr>
    </w:p>
    <w:p w14:paraId="6BB03EE0" w14:textId="77777777" w:rsidR="00214552" w:rsidRPr="00214552" w:rsidRDefault="00214552" w:rsidP="00214552">
      <w:pPr>
        <w:autoSpaceDE w:val="0"/>
        <w:autoSpaceDN w:val="0"/>
        <w:adjustRightInd w:val="0"/>
        <w:spacing w:after="0" w:line="240" w:lineRule="auto"/>
        <w:rPr>
          <w:rFonts w:ascii="Times New Roman" w:hAnsi="Times New Roman" w:cs="Times New Roman"/>
          <w:b/>
          <w:bCs/>
          <w:kern w:val="0"/>
          <w:sz w:val="20"/>
          <w:szCs w:val="20"/>
          <w:lang w:val="en-GB"/>
        </w:rPr>
      </w:pPr>
      <w:r w:rsidRPr="00214552">
        <w:rPr>
          <w:rFonts w:ascii="Times New Roman" w:hAnsi="Times New Roman" w:cs="Times New Roman"/>
          <w:b/>
          <w:bCs/>
          <w:kern w:val="0"/>
          <w:sz w:val="20"/>
          <w:szCs w:val="20"/>
          <w:lang w:val="en-GB"/>
        </w:rPr>
        <w:t>3. Experimental Methodology</w:t>
      </w:r>
    </w:p>
    <w:p w14:paraId="47B6123D" w14:textId="77777777" w:rsidR="00214552" w:rsidRDefault="00214552" w:rsidP="00214552">
      <w:pPr>
        <w:autoSpaceDE w:val="0"/>
        <w:autoSpaceDN w:val="0"/>
        <w:adjustRightInd w:val="0"/>
        <w:spacing w:after="0" w:line="240" w:lineRule="auto"/>
        <w:rPr>
          <w:rFonts w:ascii="Times New Roman" w:hAnsi="Times New Roman" w:cs="Times New Roman"/>
          <w:kern w:val="0"/>
          <w:sz w:val="20"/>
          <w:szCs w:val="20"/>
          <w:lang w:val="en-GB"/>
        </w:rPr>
      </w:pPr>
    </w:p>
    <w:p w14:paraId="6368FE2D" w14:textId="5E0A6D84" w:rsidR="00214552" w:rsidRDefault="00214552" w:rsidP="00214552">
      <w:pPr>
        <w:autoSpaceDE w:val="0"/>
        <w:autoSpaceDN w:val="0"/>
        <w:adjustRightInd w:val="0"/>
        <w:spacing w:after="0" w:line="240" w:lineRule="auto"/>
        <w:rPr>
          <w:rFonts w:ascii="Times New Roman" w:hAnsi="Times New Roman" w:cs="Times New Roman"/>
          <w:kern w:val="0"/>
          <w:sz w:val="20"/>
          <w:szCs w:val="20"/>
          <w:lang w:val="en-GB"/>
        </w:rPr>
      </w:pPr>
      <w:r w:rsidRPr="00214552">
        <w:rPr>
          <w:rFonts w:ascii="Times New Roman" w:hAnsi="Times New Roman" w:cs="Times New Roman"/>
          <w:kern w:val="0"/>
          <w:sz w:val="20"/>
          <w:szCs w:val="20"/>
          <w:lang w:val="en-GB"/>
        </w:rPr>
        <w:t>Tests were conducted on January 26-28, 2024, using a dataset spanning 220 W to 5040 W anode power, voltages up to 250 V, and mass flow rates of 1.87-9.35 mg/s for Kr and Xe. Key metrics—thrust, Isp, and anode efficiency—were measured, with data validated against numerical simulations from the CDR. The thruster operated below its full 10kW capacity to assess initial performance, with plans for higher power testing.</w:t>
      </w:r>
    </w:p>
    <w:p w14:paraId="24C82B76" w14:textId="77777777" w:rsidR="00B12FA3" w:rsidRDefault="00B12FA3" w:rsidP="00214552">
      <w:pPr>
        <w:autoSpaceDE w:val="0"/>
        <w:autoSpaceDN w:val="0"/>
        <w:adjustRightInd w:val="0"/>
        <w:spacing w:after="0" w:line="240" w:lineRule="auto"/>
        <w:rPr>
          <w:rFonts w:ascii="Times New Roman" w:hAnsi="Times New Roman" w:cs="Times New Roman"/>
          <w:kern w:val="0"/>
          <w:sz w:val="20"/>
          <w:szCs w:val="20"/>
          <w:lang w:val="en-GB"/>
        </w:rPr>
      </w:pPr>
    </w:p>
    <w:p w14:paraId="39AEAF91" w14:textId="13D86396" w:rsidR="00B12FA3" w:rsidRPr="00214552" w:rsidRDefault="00B12FA3" w:rsidP="00214552">
      <w:pPr>
        <w:autoSpaceDE w:val="0"/>
        <w:autoSpaceDN w:val="0"/>
        <w:adjustRightInd w:val="0"/>
        <w:spacing w:after="0" w:line="240" w:lineRule="auto"/>
        <w:rPr>
          <w:rFonts w:ascii="Times New Roman" w:hAnsi="Times New Roman" w:cs="Times New Roman"/>
          <w:kern w:val="0"/>
          <w:sz w:val="20"/>
          <w:szCs w:val="20"/>
          <w:lang w:val="en-GB"/>
        </w:rPr>
      </w:pPr>
      <w:r>
        <w:rPr>
          <w:rFonts w:ascii="Times New Roman" w:hAnsi="Times New Roman" w:cs="Times New Roman"/>
          <w:noProof/>
          <w:kern w:val="0"/>
          <w:sz w:val="20"/>
          <w:szCs w:val="20"/>
          <w:lang w:val="en-GB"/>
        </w:rPr>
        <w:drawing>
          <wp:inline distT="0" distB="0" distL="0" distR="0" wp14:anchorId="6F713E5E" wp14:editId="09EBF36F">
            <wp:extent cx="5943600" cy="3962400"/>
            <wp:effectExtent l="0" t="0" r="0" b="0"/>
            <wp:docPr id="2117549077" name="Picture 2" descr="A close-up of a mach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549077" name="Picture 2" descr="A close-up of a machine&#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3962400"/>
                    </a:xfrm>
                    <a:prstGeom prst="rect">
                      <a:avLst/>
                    </a:prstGeom>
                  </pic:spPr>
                </pic:pic>
              </a:graphicData>
            </a:graphic>
          </wp:inline>
        </w:drawing>
      </w:r>
    </w:p>
    <w:p w14:paraId="6E32928D" w14:textId="77777777" w:rsidR="00214552" w:rsidRPr="00214552" w:rsidRDefault="00214552" w:rsidP="00214552">
      <w:pPr>
        <w:autoSpaceDE w:val="0"/>
        <w:autoSpaceDN w:val="0"/>
        <w:adjustRightInd w:val="0"/>
        <w:spacing w:after="0" w:line="240" w:lineRule="auto"/>
        <w:rPr>
          <w:rFonts w:ascii="Times New Roman" w:hAnsi="Times New Roman" w:cs="Times New Roman"/>
          <w:kern w:val="0"/>
          <w:sz w:val="20"/>
          <w:szCs w:val="20"/>
          <w:lang w:val="en-GB"/>
        </w:rPr>
      </w:pPr>
    </w:p>
    <w:p w14:paraId="4DEBE647" w14:textId="77777777" w:rsidR="00214552" w:rsidRPr="00214552" w:rsidRDefault="00214552" w:rsidP="00214552">
      <w:pPr>
        <w:autoSpaceDE w:val="0"/>
        <w:autoSpaceDN w:val="0"/>
        <w:adjustRightInd w:val="0"/>
        <w:spacing w:after="0" w:line="240" w:lineRule="auto"/>
        <w:rPr>
          <w:rFonts w:ascii="Times New Roman" w:hAnsi="Times New Roman" w:cs="Times New Roman"/>
          <w:b/>
          <w:bCs/>
          <w:kern w:val="0"/>
          <w:sz w:val="20"/>
          <w:szCs w:val="20"/>
          <w:lang w:val="en-GB"/>
        </w:rPr>
      </w:pPr>
      <w:r w:rsidRPr="00214552">
        <w:rPr>
          <w:rFonts w:ascii="Times New Roman" w:hAnsi="Times New Roman" w:cs="Times New Roman"/>
          <w:b/>
          <w:bCs/>
          <w:kern w:val="0"/>
          <w:sz w:val="20"/>
          <w:szCs w:val="20"/>
          <w:lang w:val="en-GB"/>
        </w:rPr>
        <w:t>4. Results</w:t>
      </w:r>
    </w:p>
    <w:p w14:paraId="4EA32078" w14:textId="77777777" w:rsidR="00214552" w:rsidRPr="00214552" w:rsidRDefault="00214552" w:rsidP="00214552">
      <w:pPr>
        <w:autoSpaceDE w:val="0"/>
        <w:autoSpaceDN w:val="0"/>
        <w:adjustRightInd w:val="0"/>
        <w:spacing w:after="0" w:line="240" w:lineRule="auto"/>
        <w:rPr>
          <w:rFonts w:ascii="Times New Roman" w:hAnsi="Times New Roman" w:cs="Times New Roman"/>
          <w:b/>
          <w:bCs/>
          <w:kern w:val="0"/>
          <w:sz w:val="20"/>
          <w:szCs w:val="20"/>
          <w:lang w:val="en-GB"/>
        </w:rPr>
      </w:pPr>
    </w:p>
    <w:p w14:paraId="6DEE1B24" w14:textId="77777777" w:rsidR="00214552" w:rsidRPr="00214552" w:rsidRDefault="00214552" w:rsidP="00214552">
      <w:pPr>
        <w:autoSpaceDE w:val="0"/>
        <w:autoSpaceDN w:val="0"/>
        <w:adjustRightInd w:val="0"/>
        <w:spacing w:after="0" w:line="240" w:lineRule="auto"/>
        <w:rPr>
          <w:rFonts w:ascii="Times New Roman" w:hAnsi="Times New Roman" w:cs="Times New Roman"/>
          <w:b/>
          <w:bCs/>
          <w:kern w:val="0"/>
          <w:sz w:val="20"/>
          <w:szCs w:val="20"/>
          <w:lang w:val="en-GB"/>
        </w:rPr>
      </w:pPr>
      <w:r w:rsidRPr="00214552">
        <w:rPr>
          <w:rFonts w:ascii="Times New Roman" w:hAnsi="Times New Roman" w:cs="Times New Roman"/>
          <w:b/>
          <w:bCs/>
          <w:kern w:val="0"/>
          <w:sz w:val="20"/>
          <w:szCs w:val="20"/>
          <w:lang w:val="en-GB"/>
        </w:rPr>
        <w:t>4.1 Thrust Performance</w:t>
      </w:r>
    </w:p>
    <w:p w14:paraId="28F356A9" w14:textId="77777777" w:rsidR="00214552" w:rsidRDefault="00214552" w:rsidP="00214552">
      <w:pPr>
        <w:autoSpaceDE w:val="0"/>
        <w:autoSpaceDN w:val="0"/>
        <w:adjustRightInd w:val="0"/>
        <w:spacing w:after="0" w:line="240" w:lineRule="auto"/>
        <w:rPr>
          <w:rFonts w:ascii="Times New Roman" w:hAnsi="Times New Roman" w:cs="Times New Roman"/>
          <w:kern w:val="0"/>
          <w:sz w:val="20"/>
          <w:szCs w:val="20"/>
          <w:lang w:val="en-GB"/>
        </w:rPr>
      </w:pPr>
    </w:p>
    <w:p w14:paraId="62941CC0" w14:textId="51183698" w:rsidR="00214552" w:rsidRPr="00214552" w:rsidRDefault="00214552" w:rsidP="00214552">
      <w:pPr>
        <w:autoSpaceDE w:val="0"/>
        <w:autoSpaceDN w:val="0"/>
        <w:adjustRightInd w:val="0"/>
        <w:spacing w:after="0" w:line="240" w:lineRule="auto"/>
        <w:rPr>
          <w:rFonts w:ascii="Times New Roman" w:hAnsi="Times New Roman" w:cs="Times New Roman"/>
          <w:kern w:val="0"/>
          <w:sz w:val="20"/>
          <w:szCs w:val="20"/>
          <w:lang w:val="en-GB"/>
        </w:rPr>
      </w:pPr>
      <w:r w:rsidRPr="00214552">
        <w:rPr>
          <w:rFonts w:ascii="Times New Roman" w:hAnsi="Times New Roman" w:cs="Times New Roman"/>
          <w:kern w:val="0"/>
          <w:sz w:val="20"/>
          <w:szCs w:val="20"/>
          <w:lang w:val="en-GB"/>
        </w:rPr>
        <w:t xml:space="preserve">The thruster achieved a maximum thrust of 171.9 </w:t>
      </w:r>
      <w:proofErr w:type="spellStart"/>
      <w:r w:rsidRPr="00214552">
        <w:rPr>
          <w:rFonts w:ascii="Times New Roman" w:hAnsi="Times New Roman" w:cs="Times New Roman"/>
          <w:kern w:val="0"/>
          <w:sz w:val="20"/>
          <w:szCs w:val="20"/>
          <w:lang w:val="en-GB"/>
        </w:rPr>
        <w:t>mN</w:t>
      </w:r>
      <w:proofErr w:type="spellEnd"/>
      <w:r w:rsidRPr="00214552">
        <w:rPr>
          <w:rFonts w:ascii="Times New Roman" w:hAnsi="Times New Roman" w:cs="Times New Roman"/>
          <w:kern w:val="0"/>
          <w:sz w:val="20"/>
          <w:szCs w:val="20"/>
          <w:lang w:val="en-GB"/>
        </w:rPr>
        <w:t xml:space="preserve"> at 5040 W and 200 V with a 9.35 mg/s Kr flow, demonstrating robust performance at 5kW. Extrapolation from test trends suggests potential for exceeding 500 </w:t>
      </w:r>
      <w:proofErr w:type="spellStart"/>
      <w:r w:rsidRPr="00214552">
        <w:rPr>
          <w:rFonts w:ascii="Times New Roman" w:hAnsi="Times New Roman" w:cs="Times New Roman"/>
          <w:kern w:val="0"/>
          <w:sz w:val="20"/>
          <w:szCs w:val="20"/>
          <w:lang w:val="en-GB"/>
        </w:rPr>
        <w:t>mN</w:t>
      </w:r>
      <w:proofErr w:type="spellEnd"/>
      <w:r w:rsidRPr="00214552">
        <w:rPr>
          <w:rFonts w:ascii="Times New Roman" w:hAnsi="Times New Roman" w:cs="Times New Roman"/>
          <w:kern w:val="0"/>
          <w:sz w:val="20"/>
          <w:szCs w:val="20"/>
          <w:lang w:val="en-GB"/>
        </w:rPr>
        <w:t xml:space="preserve"> at 10kW, aligning with design goals and surpassing many contemporary 5kW HETs.</w:t>
      </w:r>
    </w:p>
    <w:p w14:paraId="1A346E36" w14:textId="4F9CEC6F" w:rsidR="00214552" w:rsidRDefault="00B12FA3" w:rsidP="00214552">
      <w:pPr>
        <w:autoSpaceDE w:val="0"/>
        <w:autoSpaceDN w:val="0"/>
        <w:adjustRightInd w:val="0"/>
        <w:spacing w:after="0" w:line="240" w:lineRule="auto"/>
        <w:rPr>
          <w:rFonts w:ascii="Times New Roman" w:hAnsi="Times New Roman" w:cs="Times New Roman"/>
          <w:b/>
          <w:bCs/>
          <w:kern w:val="0"/>
          <w:sz w:val="20"/>
          <w:szCs w:val="20"/>
          <w:lang w:val="en-GB"/>
        </w:rPr>
      </w:pPr>
      <w:r>
        <w:rPr>
          <w:rFonts w:ascii="Times New Roman" w:hAnsi="Times New Roman" w:cs="Times New Roman"/>
          <w:b/>
          <w:bCs/>
          <w:noProof/>
          <w:kern w:val="0"/>
          <w:sz w:val="20"/>
          <w:szCs w:val="20"/>
          <w:lang w:val="en-GB"/>
        </w:rPr>
        <w:lastRenderedPageBreak/>
        <w:drawing>
          <wp:inline distT="0" distB="0" distL="0" distR="0" wp14:anchorId="70364ADF" wp14:editId="5BE8875A">
            <wp:extent cx="2452144" cy="2401454"/>
            <wp:effectExtent l="0" t="0" r="0" b="0"/>
            <wp:docPr id="332307432" name="Picture 3" descr="A graph of anodomet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307432" name="Picture 3" descr="A graph of anodometry&#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82033" cy="2430725"/>
                    </a:xfrm>
                    <a:prstGeom prst="rect">
                      <a:avLst/>
                    </a:prstGeom>
                  </pic:spPr>
                </pic:pic>
              </a:graphicData>
            </a:graphic>
          </wp:inline>
        </w:drawing>
      </w:r>
      <w:r>
        <w:rPr>
          <w:rFonts w:ascii="Times New Roman" w:hAnsi="Times New Roman" w:cs="Times New Roman"/>
          <w:b/>
          <w:bCs/>
          <w:noProof/>
          <w:kern w:val="0"/>
          <w:sz w:val="20"/>
          <w:szCs w:val="20"/>
          <w:lang w:val="en-GB"/>
        </w:rPr>
        <w:drawing>
          <wp:inline distT="0" distB="0" distL="0" distR="0" wp14:anchorId="73A10452" wp14:editId="58585CE9">
            <wp:extent cx="3464011" cy="2595418"/>
            <wp:effectExtent l="0" t="0" r="3175" b="0"/>
            <wp:docPr id="2007561819" name="Picture 5" descr="A graph of a volta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561819" name="Picture 5" descr="A graph of a voltage&#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3488925" cy="2614085"/>
                    </a:xfrm>
                    <a:prstGeom prst="rect">
                      <a:avLst/>
                    </a:prstGeom>
                  </pic:spPr>
                </pic:pic>
              </a:graphicData>
            </a:graphic>
          </wp:inline>
        </w:drawing>
      </w:r>
      <w:r>
        <w:rPr>
          <w:rFonts w:ascii="Times New Roman" w:hAnsi="Times New Roman" w:cs="Times New Roman"/>
          <w:b/>
          <w:bCs/>
          <w:noProof/>
          <w:kern w:val="0"/>
          <w:sz w:val="20"/>
          <w:szCs w:val="20"/>
          <w:lang w:val="en-GB"/>
        </w:rPr>
        <w:drawing>
          <wp:inline distT="0" distB="0" distL="0" distR="0" wp14:anchorId="5DFAF258" wp14:editId="40FA42FC">
            <wp:extent cx="3143175" cy="2355030"/>
            <wp:effectExtent l="0" t="0" r="0" b="0"/>
            <wp:docPr id="1037469177" name="Picture 6" descr="A graph of different colored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469177" name="Picture 6" descr="A graph of different colored lines&#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1746" cy="2398914"/>
                    </a:xfrm>
                    <a:prstGeom prst="rect">
                      <a:avLst/>
                    </a:prstGeom>
                  </pic:spPr>
                </pic:pic>
              </a:graphicData>
            </a:graphic>
          </wp:inline>
        </w:drawing>
      </w:r>
      <w:r w:rsidR="005E772C">
        <w:rPr>
          <w:rFonts w:ascii="Times New Roman" w:hAnsi="Times New Roman" w:cs="Times New Roman"/>
          <w:b/>
          <w:bCs/>
          <w:noProof/>
          <w:kern w:val="0"/>
          <w:sz w:val="20"/>
          <w:szCs w:val="20"/>
          <w:lang w:val="en-GB"/>
        </w:rPr>
        <w:drawing>
          <wp:inline distT="0" distB="0" distL="0" distR="0" wp14:anchorId="52272D00" wp14:editId="3C4BBF64">
            <wp:extent cx="2742549" cy="2054860"/>
            <wp:effectExtent l="0" t="0" r="1270" b="2540"/>
            <wp:docPr id="1333023510" name="Picture 1" descr="A graph of different colored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023510" name="Picture 1" descr="A graph of different colored lines&#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95279" cy="2094368"/>
                    </a:xfrm>
                    <a:prstGeom prst="rect">
                      <a:avLst/>
                    </a:prstGeom>
                  </pic:spPr>
                </pic:pic>
              </a:graphicData>
            </a:graphic>
          </wp:inline>
        </w:drawing>
      </w:r>
    </w:p>
    <w:p w14:paraId="693CAEF0" w14:textId="77777777" w:rsidR="005E772C" w:rsidRDefault="005E772C" w:rsidP="00214552">
      <w:pPr>
        <w:autoSpaceDE w:val="0"/>
        <w:autoSpaceDN w:val="0"/>
        <w:adjustRightInd w:val="0"/>
        <w:spacing w:after="0" w:line="240" w:lineRule="auto"/>
        <w:rPr>
          <w:rFonts w:ascii="Times New Roman" w:hAnsi="Times New Roman" w:cs="Times New Roman"/>
          <w:b/>
          <w:bCs/>
          <w:kern w:val="0"/>
          <w:sz w:val="20"/>
          <w:szCs w:val="20"/>
          <w:lang w:val="en-GB"/>
        </w:rPr>
      </w:pPr>
    </w:p>
    <w:p w14:paraId="671FE882" w14:textId="47DFA152" w:rsidR="00214552" w:rsidRPr="00214552" w:rsidRDefault="00214552" w:rsidP="00214552">
      <w:pPr>
        <w:autoSpaceDE w:val="0"/>
        <w:autoSpaceDN w:val="0"/>
        <w:adjustRightInd w:val="0"/>
        <w:spacing w:after="0" w:line="240" w:lineRule="auto"/>
        <w:rPr>
          <w:rFonts w:ascii="Times New Roman" w:hAnsi="Times New Roman" w:cs="Times New Roman"/>
          <w:b/>
          <w:bCs/>
          <w:kern w:val="0"/>
          <w:sz w:val="20"/>
          <w:szCs w:val="20"/>
          <w:lang w:val="en-GB"/>
        </w:rPr>
      </w:pPr>
      <w:r w:rsidRPr="00214552">
        <w:rPr>
          <w:rFonts w:ascii="Times New Roman" w:hAnsi="Times New Roman" w:cs="Times New Roman"/>
          <w:b/>
          <w:bCs/>
          <w:kern w:val="0"/>
          <w:sz w:val="20"/>
          <w:szCs w:val="20"/>
          <w:lang w:val="en-GB"/>
        </w:rPr>
        <w:t>4.2 Specific Impulse</w:t>
      </w:r>
    </w:p>
    <w:p w14:paraId="6692D42D" w14:textId="77777777" w:rsidR="00214552" w:rsidRDefault="00214552" w:rsidP="00214552">
      <w:pPr>
        <w:autoSpaceDE w:val="0"/>
        <w:autoSpaceDN w:val="0"/>
        <w:adjustRightInd w:val="0"/>
        <w:spacing w:after="0" w:line="240" w:lineRule="auto"/>
        <w:rPr>
          <w:rFonts w:ascii="Times New Roman" w:hAnsi="Times New Roman" w:cs="Times New Roman"/>
          <w:kern w:val="0"/>
          <w:sz w:val="20"/>
          <w:szCs w:val="20"/>
          <w:lang w:val="en-GB"/>
        </w:rPr>
      </w:pPr>
      <w:r w:rsidRPr="00214552">
        <w:rPr>
          <w:rFonts w:ascii="Times New Roman" w:hAnsi="Times New Roman" w:cs="Times New Roman"/>
          <w:kern w:val="0"/>
          <w:sz w:val="20"/>
          <w:szCs w:val="20"/>
          <w:lang w:val="en-GB"/>
        </w:rPr>
        <w:t xml:space="preserve">Isp reached 1875 s under optimal conditions, reflecting efficient ion acceleration. This value, competitive with existing 10kW HETs (1500-3000 s), indicates the thruster’s capability to support long-duration missions, with </w:t>
      </w:r>
    </w:p>
    <w:p w14:paraId="4E27BF9B" w14:textId="29E2AD6C" w:rsidR="00214552" w:rsidRDefault="00214552" w:rsidP="00214552">
      <w:pPr>
        <w:autoSpaceDE w:val="0"/>
        <w:autoSpaceDN w:val="0"/>
        <w:adjustRightInd w:val="0"/>
        <w:spacing w:after="0" w:line="240" w:lineRule="auto"/>
        <w:rPr>
          <w:rFonts w:ascii="Times New Roman" w:hAnsi="Times New Roman" w:cs="Times New Roman"/>
          <w:kern w:val="0"/>
          <w:sz w:val="20"/>
          <w:szCs w:val="20"/>
          <w:lang w:val="en-GB"/>
        </w:rPr>
      </w:pPr>
      <w:r w:rsidRPr="00214552">
        <w:rPr>
          <w:rFonts w:ascii="Times New Roman" w:hAnsi="Times New Roman" w:cs="Times New Roman"/>
          <w:kern w:val="0"/>
          <w:sz w:val="20"/>
          <w:szCs w:val="20"/>
          <w:lang w:val="en-GB"/>
        </w:rPr>
        <w:t>further gains expected at higher voltages.</w:t>
      </w:r>
    </w:p>
    <w:p w14:paraId="23BFD740" w14:textId="75CC9ADA" w:rsidR="00214552" w:rsidRPr="00214552" w:rsidRDefault="00214552" w:rsidP="00214552">
      <w:pPr>
        <w:autoSpaceDE w:val="0"/>
        <w:autoSpaceDN w:val="0"/>
        <w:adjustRightInd w:val="0"/>
        <w:spacing w:after="0" w:line="240" w:lineRule="auto"/>
        <w:rPr>
          <w:rFonts w:ascii="Times New Roman" w:hAnsi="Times New Roman" w:cs="Times New Roman"/>
          <w:kern w:val="0"/>
          <w:sz w:val="20"/>
          <w:szCs w:val="20"/>
          <w:lang w:val="en-GB"/>
        </w:rPr>
      </w:pPr>
    </w:p>
    <w:p w14:paraId="65EE8B3A" w14:textId="77777777" w:rsidR="00214552" w:rsidRPr="00214552" w:rsidRDefault="00214552" w:rsidP="00214552">
      <w:pPr>
        <w:autoSpaceDE w:val="0"/>
        <w:autoSpaceDN w:val="0"/>
        <w:adjustRightInd w:val="0"/>
        <w:spacing w:after="0" w:line="240" w:lineRule="auto"/>
        <w:rPr>
          <w:rFonts w:ascii="Times New Roman" w:hAnsi="Times New Roman" w:cs="Times New Roman"/>
          <w:b/>
          <w:bCs/>
          <w:kern w:val="0"/>
          <w:sz w:val="20"/>
          <w:szCs w:val="20"/>
          <w:lang w:val="en-GB"/>
        </w:rPr>
      </w:pPr>
      <w:r w:rsidRPr="00214552">
        <w:rPr>
          <w:rFonts w:ascii="Times New Roman" w:hAnsi="Times New Roman" w:cs="Times New Roman"/>
          <w:b/>
          <w:bCs/>
          <w:kern w:val="0"/>
          <w:sz w:val="20"/>
          <w:szCs w:val="20"/>
          <w:lang w:val="en-GB"/>
        </w:rPr>
        <w:t>4.3 Anode Efficiency</w:t>
      </w:r>
    </w:p>
    <w:p w14:paraId="61A053D0" w14:textId="77777777" w:rsidR="00214552" w:rsidRDefault="00214552" w:rsidP="00214552">
      <w:pPr>
        <w:autoSpaceDE w:val="0"/>
        <w:autoSpaceDN w:val="0"/>
        <w:adjustRightInd w:val="0"/>
        <w:spacing w:after="0" w:line="240" w:lineRule="auto"/>
        <w:rPr>
          <w:rFonts w:ascii="Times New Roman" w:hAnsi="Times New Roman" w:cs="Times New Roman"/>
          <w:kern w:val="0"/>
          <w:sz w:val="20"/>
          <w:szCs w:val="20"/>
          <w:lang w:val="en-GB"/>
        </w:rPr>
      </w:pPr>
    </w:p>
    <w:p w14:paraId="0B601BD2" w14:textId="11B180A1" w:rsidR="00214552" w:rsidRPr="00214552" w:rsidRDefault="00214552" w:rsidP="00214552">
      <w:pPr>
        <w:autoSpaceDE w:val="0"/>
        <w:autoSpaceDN w:val="0"/>
        <w:adjustRightInd w:val="0"/>
        <w:spacing w:after="0" w:line="240" w:lineRule="auto"/>
        <w:rPr>
          <w:rFonts w:ascii="Times New Roman" w:hAnsi="Times New Roman" w:cs="Times New Roman"/>
          <w:kern w:val="0"/>
          <w:sz w:val="20"/>
          <w:szCs w:val="20"/>
          <w:lang w:val="en-GB"/>
        </w:rPr>
      </w:pPr>
      <w:r w:rsidRPr="00214552">
        <w:rPr>
          <w:rFonts w:ascii="Times New Roman" w:hAnsi="Times New Roman" w:cs="Times New Roman"/>
          <w:kern w:val="0"/>
          <w:sz w:val="20"/>
          <w:szCs w:val="20"/>
          <w:lang w:val="en-GB"/>
        </w:rPr>
        <w:t>Anode efficiency peaked at 31.4% at 200 V and 4-9 mg/s flow, a solid foundation for optimization. The CDR’s 65% target is within reach, as efficiency scales with power and voltage, areas of active refinement by Pulsar.</w:t>
      </w:r>
    </w:p>
    <w:p w14:paraId="76700106" w14:textId="77777777" w:rsidR="00214552" w:rsidRDefault="00214552" w:rsidP="00214552">
      <w:pPr>
        <w:autoSpaceDE w:val="0"/>
        <w:autoSpaceDN w:val="0"/>
        <w:adjustRightInd w:val="0"/>
        <w:spacing w:after="0" w:line="240" w:lineRule="auto"/>
        <w:rPr>
          <w:rFonts w:ascii="Times New Roman" w:hAnsi="Times New Roman" w:cs="Times New Roman"/>
          <w:b/>
          <w:bCs/>
          <w:kern w:val="0"/>
          <w:sz w:val="20"/>
          <w:szCs w:val="20"/>
          <w:lang w:val="en-GB"/>
        </w:rPr>
      </w:pPr>
    </w:p>
    <w:p w14:paraId="01180269" w14:textId="5EBC3CA9" w:rsidR="00214552" w:rsidRPr="00214552" w:rsidRDefault="00214552" w:rsidP="00214552">
      <w:pPr>
        <w:autoSpaceDE w:val="0"/>
        <w:autoSpaceDN w:val="0"/>
        <w:adjustRightInd w:val="0"/>
        <w:spacing w:after="0" w:line="240" w:lineRule="auto"/>
        <w:rPr>
          <w:rFonts w:ascii="Times New Roman" w:hAnsi="Times New Roman" w:cs="Times New Roman"/>
          <w:b/>
          <w:bCs/>
          <w:kern w:val="0"/>
          <w:sz w:val="20"/>
          <w:szCs w:val="20"/>
          <w:lang w:val="en-GB"/>
        </w:rPr>
      </w:pPr>
      <w:r w:rsidRPr="00214552">
        <w:rPr>
          <w:rFonts w:ascii="Times New Roman" w:hAnsi="Times New Roman" w:cs="Times New Roman"/>
          <w:b/>
          <w:bCs/>
          <w:kern w:val="0"/>
          <w:sz w:val="20"/>
          <w:szCs w:val="20"/>
          <w:lang w:val="en-GB"/>
        </w:rPr>
        <w:t>4.4 Propellant Versatility</w:t>
      </w:r>
    </w:p>
    <w:p w14:paraId="6B1F8D9C" w14:textId="77777777" w:rsidR="00214552" w:rsidRDefault="00214552" w:rsidP="00214552">
      <w:pPr>
        <w:autoSpaceDE w:val="0"/>
        <w:autoSpaceDN w:val="0"/>
        <w:adjustRightInd w:val="0"/>
        <w:spacing w:after="0" w:line="240" w:lineRule="auto"/>
        <w:rPr>
          <w:rFonts w:ascii="Times New Roman" w:hAnsi="Times New Roman" w:cs="Times New Roman"/>
          <w:kern w:val="0"/>
          <w:sz w:val="20"/>
          <w:szCs w:val="20"/>
          <w:lang w:val="en-GB"/>
        </w:rPr>
      </w:pPr>
    </w:p>
    <w:p w14:paraId="112135B0" w14:textId="41E43705" w:rsidR="00214552" w:rsidRPr="00214552" w:rsidRDefault="00214552" w:rsidP="00214552">
      <w:pPr>
        <w:autoSpaceDE w:val="0"/>
        <w:autoSpaceDN w:val="0"/>
        <w:adjustRightInd w:val="0"/>
        <w:spacing w:after="0" w:line="240" w:lineRule="auto"/>
        <w:rPr>
          <w:rFonts w:ascii="Times New Roman" w:hAnsi="Times New Roman" w:cs="Times New Roman"/>
          <w:kern w:val="0"/>
          <w:sz w:val="20"/>
          <w:szCs w:val="20"/>
          <w:lang w:val="en-GB"/>
        </w:rPr>
      </w:pPr>
      <w:r w:rsidRPr="00214552">
        <w:rPr>
          <w:rFonts w:ascii="Times New Roman" w:hAnsi="Times New Roman" w:cs="Times New Roman"/>
          <w:kern w:val="0"/>
          <w:sz w:val="20"/>
          <w:szCs w:val="20"/>
          <w:lang w:val="en-GB"/>
        </w:rPr>
        <w:t>Testing with both Xe and Kr showcased the swappable anode’s success. Kr delivered comparable performance to Xe at lower powers, offering a cost-effective alternative, a testament to Pulsar’s innovative design approach.</w:t>
      </w:r>
    </w:p>
    <w:p w14:paraId="14E25DAA" w14:textId="77777777" w:rsidR="00214552" w:rsidRPr="00214552" w:rsidRDefault="00214552" w:rsidP="00214552">
      <w:pPr>
        <w:autoSpaceDE w:val="0"/>
        <w:autoSpaceDN w:val="0"/>
        <w:adjustRightInd w:val="0"/>
        <w:spacing w:after="0" w:line="240" w:lineRule="auto"/>
        <w:rPr>
          <w:rFonts w:ascii="Times New Roman" w:hAnsi="Times New Roman" w:cs="Times New Roman"/>
          <w:kern w:val="0"/>
          <w:sz w:val="20"/>
          <w:szCs w:val="20"/>
          <w:lang w:val="en-GB"/>
        </w:rPr>
      </w:pPr>
    </w:p>
    <w:p w14:paraId="4215559D" w14:textId="77777777" w:rsidR="00214552" w:rsidRPr="00214552" w:rsidRDefault="00214552" w:rsidP="00214552">
      <w:pPr>
        <w:autoSpaceDE w:val="0"/>
        <w:autoSpaceDN w:val="0"/>
        <w:adjustRightInd w:val="0"/>
        <w:spacing w:after="0" w:line="240" w:lineRule="auto"/>
        <w:rPr>
          <w:rFonts w:ascii="Times New Roman" w:hAnsi="Times New Roman" w:cs="Times New Roman"/>
          <w:b/>
          <w:bCs/>
          <w:kern w:val="0"/>
          <w:sz w:val="20"/>
          <w:szCs w:val="20"/>
          <w:lang w:val="en-GB"/>
        </w:rPr>
      </w:pPr>
      <w:r w:rsidRPr="00214552">
        <w:rPr>
          <w:rFonts w:ascii="Times New Roman" w:hAnsi="Times New Roman" w:cs="Times New Roman"/>
          <w:b/>
          <w:bCs/>
          <w:kern w:val="0"/>
          <w:sz w:val="20"/>
          <w:szCs w:val="20"/>
          <w:lang w:val="en-GB"/>
        </w:rPr>
        <w:t>5. Discussion</w:t>
      </w:r>
    </w:p>
    <w:p w14:paraId="75DD6B0E" w14:textId="77777777" w:rsidR="00214552" w:rsidRDefault="00214552" w:rsidP="00214552">
      <w:pPr>
        <w:autoSpaceDE w:val="0"/>
        <w:autoSpaceDN w:val="0"/>
        <w:adjustRightInd w:val="0"/>
        <w:spacing w:after="0" w:line="240" w:lineRule="auto"/>
        <w:rPr>
          <w:rFonts w:ascii="Times New Roman" w:hAnsi="Times New Roman" w:cs="Times New Roman"/>
          <w:kern w:val="0"/>
          <w:sz w:val="20"/>
          <w:szCs w:val="20"/>
          <w:lang w:val="en-GB"/>
        </w:rPr>
      </w:pPr>
    </w:p>
    <w:p w14:paraId="4782419D" w14:textId="34888EDC" w:rsidR="00214552" w:rsidRPr="00214552" w:rsidRDefault="00214552" w:rsidP="00214552">
      <w:pPr>
        <w:autoSpaceDE w:val="0"/>
        <w:autoSpaceDN w:val="0"/>
        <w:adjustRightInd w:val="0"/>
        <w:spacing w:after="0" w:line="240" w:lineRule="auto"/>
        <w:rPr>
          <w:rFonts w:ascii="Times New Roman" w:hAnsi="Times New Roman" w:cs="Times New Roman"/>
          <w:kern w:val="0"/>
          <w:sz w:val="20"/>
          <w:szCs w:val="20"/>
          <w:lang w:val="en-GB"/>
        </w:rPr>
      </w:pPr>
      <w:r w:rsidRPr="00214552">
        <w:rPr>
          <w:rFonts w:ascii="Times New Roman" w:hAnsi="Times New Roman" w:cs="Times New Roman"/>
          <w:kern w:val="0"/>
          <w:sz w:val="20"/>
          <w:szCs w:val="20"/>
          <w:lang w:val="en-GB"/>
        </w:rPr>
        <w:t xml:space="preserve">The results highlight Pulsar’s HET as a promising advancement in electric propulsion. The 175 </w:t>
      </w:r>
      <w:proofErr w:type="spellStart"/>
      <w:r w:rsidRPr="00214552">
        <w:rPr>
          <w:rFonts w:ascii="Times New Roman" w:hAnsi="Times New Roman" w:cs="Times New Roman"/>
          <w:kern w:val="0"/>
          <w:sz w:val="20"/>
          <w:szCs w:val="20"/>
          <w:lang w:val="en-GB"/>
        </w:rPr>
        <w:t>mN</w:t>
      </w:r>
      <w:proofErr w:type="spellEnd"/>
      <w:r w:rsidRPr="00214552">
        <w:rPr>
          <w:rFonts w:ascii="Times New Roman" w:hAnsi="Times New Roman" w:cs="Times New Roman"/>
          <w:kern w:val="0"/>
          <w:sz w:val="20"/>
          <w:szCs w:val="20"/>
          <w:lang w:val="en-GB"/>
        </w:rPr>
        <w:t xml:space="preserve"> thrust at 5kW exceeds expectations for partial power operation, while the 1875 s Isp and 31.4% efficiency demonstrate a strong starting point. Compared to state-of-the-art 10kW HETs (e.g., Busek BHT-1000), which achieve 200-400 </w:t>
      </w:r>
      <w:proofErr w:type="spellStart"/>
      <w:r w:rsidRPr="00214552">
        <w:rPr>
          <w:rFonts w:ascii="Times New Roman" w:hAnsi="Times New Roman" w:cs="Times New Roman"/>
          <w:kern w:val="0"/>
          <w:sz w:val="20"/>
          <w:szCs w:val="20"/>
          <w:lang w:val="en-GB"/>
        </w:rPr>
        <w:t>mN</w:t>
      </w:r>
      <w:proofErr w:type="spellEnd"/>
      <w:r w:rsidRPr="00214552">
        <w:rPr>
          <w:rFonts w:ascii="Times New Roman" w:hAnsi="Times New Roman" w:cs="Times New Roman"/>
          <w:kern w:val="0"/>
          <w:sz w:val="20"/>
          <w:szCs w:val="20"/>
          <w:lang w:val="en-GB"/>
        </w:rPr>
        <w:t xml:space="preserve"> and 50-65% efficiency, Pulsar’s thruster is on an upward trajectory. The current underperformance relative to the 500 </w:t>
      </w:r>
      <w:proofErr w:type="spellStart"/>
      <w:r w:rsidRPr="00214552">
        <w:rPr>
          <w:rFonts w:ascii="Times New Roman" w:hAnsi="Times New Roman" w:cs="Times New Roman"/>
          <w:kern w:val="0"/>
          <w:sz w:val="20"/>
          <w:szCs w:val="20"/>
          <w:lang w:val="en-GB"/>
        </w:rPr>
        <w:lastRenderedPageBreak/>
        <w:t>mN</w:t>
      </w:r>
      <w:proofErr w:type="spellEnd"/>
      <w:r w:rsidRPr="00214552">
        <w:rPr>
          <w:rFonts w:ascii="Times New Roman" w:hAnsi="Times New Roman" w:cs="Times New Roman"/>
          <w:kern w:val="0"/>
          <w:sz w:val="20"/>
          <w:szCs w:val="20"/>
          <w:lang w:val="en-GB"/>
        </w:rPr>
        <w:t xml:space="preserve"> and 50% efficiency targets is attributed to testing at 5kW rather than 10kW, with voltage limited to 250 V versus the optimal 300-500 V range. Thermal </w:t>
      </w:r>
      <w:proofErr w:type="spellStart"/>
      <w:r w:rsidRPr="00214552">
        <w:rPr>
          <w:rFonts w:ascii="Times New Roman" w:hAnsi="Times New Roman" w:cs="Times New Roman"/>
          <w:kern w:val="0"/>
          <w:sz w:val="20"/>
          <w:szCs w:val="20"/>
          <w:lang w:val="en-GB"/>
        </w:rPr>
        <w:t>modeling</w:t>
      </w:r>
      <w:proofErr w:type="spellEnd"/>
      <w:r w:rsidRPr="00214552">
        <w:rPr>
          <w:rFonts w:ascii="Times New Roman" w:hAnsi="Times New Roman" w:cs="Times New Roman"/>
          <w:kern w:val="0"/>
          <w:sz w:val="20"/>
          <w:szCs w:val="20"/>
          <w:lang w:val="en-GB"/>
        </w:rPr>
        <w:t xml:space="preserve"> indicates manageable anode temperatures (max 1800°C), with mitigation strategies in development.</w:t>
      </w:r>
    </w:p>
    <w:p w14:paraId="6B1BF089" w14:textId="77777777" w:rsidR="00214552" w:rsidRPr="00214552" w:rsidRDefault="00214552" w:rsidP="00214552">
      <w:pPr>
        <w:autoSpaceDE w:val="0"/>
        <w:autoSpaceDN w:val="0"/>
        <w:adjustRightInd w:val="0"/>
        <w:spacing w:after="0" w:line="240" w:lineRule="auto"/>
        <w:rPr>
          <w:rFonts w:ascii="Times New Roman" w:hAnsi="Times New Roman" w:cs="Times New Roman"/>
          <w:kern w:val="0"/>
          <w:sz w:val="20"/>
          <w:szCs w:val="20"/>
          <w:lang w:val="en-GB"/>
        </w:rPr>
      </w:pPr>
      <w:r w:rsidRPr="00214552">
        <w:rPr>
          <w:rFonts w:ascii="Times New Roman" w:hAnsi="Times New Roman" w:cs="Times New Roman"/>
          <w:kern w:val="0"/>
          <w:sz w:val="20"/>
          <w:szCs w:val="20"/>
          <w:lang w:val="en-GB"/>
        </w:rPr>
        <w:t>Pulsar’s use of Kr alongside Xe positions the thruster as a leader in reducing propulsion costs, a critical factor for commercial spaceflight. The magnetic shielding and scalable design further enhance its suitability for Mars missions, with lifetime predictions under review.</w:t>
      </w:r>
    </w:p>
    <w:p w14:paraId="0B174130" w14:textId="77777777" w:rsidR="00214552" w:rsidRPr="00214552" w:rsidRDefault="00214552" w:rsidP="00214552">
      <w:pPr>
        <w:autoSpaceDE w:val="0"/>
        <w:autoSpaceDN w:val="0"/>
        <w:adjustRightInd w:val="0"/>
        <w:spacing w:after="0" w:line="240" w:lineRule="auto"/>
        <w:rPr>
          <w:rFonts w:ascii="Times New Roman" w:hAnsi="Times New Roman" w:cs="Times New Roman"/>
          <w:kern w:val="0"/>
          <w:sz w:val="20"/>
          <w:szCs w:val="20"/>
          <w:lang w:val="en-GB"/>
        </w:rPr>
      </w:pPr>
    </w:p>
    <w:p w14:paraId="29E7A312" w14:textId="77777777" w:rsidR="00214552" w:rsidRPr="00214552" w:rsidRDefault="00214552" w:rsidP="00214552">
      <w:pPr>
        <w:autoSpaceDE w:val="0"/>
        <w:autoSpaceDN w:val="0"/>
        <w:adjustRightInd w:val="0"/>
        <w:spacing w:after="0" w:line="240" w:lineRule="auto"/>
        <w:rPr>
          <w:rFonts w:ascii="Times New Roman" w:hAnsi="Times New Roman" w:cs="Times New Roman"/>
          <w:b/>
          <w:bCs/>
          <w:kern w:val="0"/>
          <w:sz w:val="20"/>
          <w:szCs w:val="20"/>
          <w:lang w:val="en-GB"/>
        </w:rPr>
      </w:pPr>
      <w:r w:rsidRPr="00214552">
        <w:rPr>
          <w:rFonts w:ascii="Times New Roman" w:hAnsi="Times New Roman" w:cs="Times New Roman"/>
          <w:b/>
          <w:bCs/>
          <w:kern w:val="0"/>
          <w:sz w:val="20"/>
          <w:szCs w:val="20"/>
          <w:lang w:val="en-GB"/>
        </w:rPr>
        <w:t>6. Conclusion and Future Work</w:t>
      </w:r>
    </w:p>
    <w:p w14:paraId="03DD2F2C" w14:textId="77777777" w:rsidR="00214552" w:rsidRDefault="00214552" w:rsidP="00214552">
      <w:pPr>
        <w:autoSpaceDE w:val="0"/>
        <w:autoSpaceDN w:val="0"/>
        <w:adjustRightInd w:val="0"/>
        <w:spacing w:after="0" w:line="240" w:lineRule="auto"/>
        <w:rPr>
          <w:rFonts w:ascii="Times New Roman" w:hAnsi="Times New Roman" w:cs="Times New Roman"/>
          <w:kern w:val="0"/>
          <w:sz w:val="20"/>
          <w:szCs w:val="20"/>
          <w:lang w:val="en-GB"/>
        </w:rPr>
      </w:pPr>
    </w:p>
    <w:p w14:paraId="3667A136" w14:textId="4A60EFD2" w:rsidR="00214552" w:rsidRPr="00214552" w:rsidRDefault="00214552" w:rsidP="00214552">
      <w:pPr>
        <w:autoSpaceDE w:val="0"/>
        <w:autoSpaceDN w:val="0"/>
        <w:adjustRightInd w:val="0"/>
        <w:spacing w:after="0" w:line="240" w:lineRule="auto"/>
        <w:rPr>
          <w:rFonts w:ascii="Times New Roman" w:hAnsi="Times New Roman" w:cs="Times New Roman"/>
          <w:kern w:val="0"/>
          <w:sz w:val="20"/>
          <w:szCs w:val="20"/>
          <w:lang w:val="en-GB"/>
        </w:rPr>
      </w:pPr>
      <w:r w:rsidRPr="00214552">
        <w:rPr>
          <w:rFonts w:ascii="Times New Roman" w:hAnsi="Times New Roman" w:cs="Times New Roman"/>
          <w:kern w:val="0"/>
          <w:sz w:val="20"/>
          <w:szCs w:val="20"/>
          <w:lang w:val="en-GB"/>
        </w:rPr>
        <w:t xml:space="preserve">Pulsar Fusion’s 10kW HET demonstrates significant potential, with test results validating its design and adaptability. The achieved thrust, Isp, and efficiency at 5kW lay a solid foundation for meeting the 500 </w:t>
      </w:r>
      <w:proofErr w:type="spellStart"/>
      <w:r w:rsidRPr="00214552">
        <w:rPr>
          <w:rFonts w:ascii="Times New Roman" w:hAnsi="Times New Roman" w:cs="Times New Roman"/>
          <w:kern w:val="0"/>
          <w:sz w:val="20"/>
          <w:szCs w:val="20"/>
          <w:lang w:val="en-GB"/>
        </w:rPr>
        <w:t>mN</w:t>
      </w:r>
      <w:proofErr w:type="spellEnd"/>
      <w:r w:rsidRPr="00214552">
        <w:rPr>
          <w:rFonts w:ascii="Times New Roman" w:hAnsi="Times New Roman" w:cs="Times New Roman"/>
          <w:kern w:val="0"/>
          <w:sz w:val="20"/>
          <w:szCs w:val="20"/>
          <w:lang w:val="en-GB"/>
        </w:rPr>
        <w:t xml:space="preserve"> and 50% efficiency goals at full 10kW operation. Future tests will explore higher power levels (up to 10kW), voltages (300-500 V), and optimized mass flows (5-10 mg/s) to unlock peak performance. Thermal management enhancements and magnetic field tuning will ensure longevity, supporting Pulsar’s vision for fusion-powered deep-space propulsion.</w:t>
      </w:r>
    </w:p>
    <w:p w14:paraId="4341AE09" w14:textId="77777777" w:rsidR="00214552" w:rsidRPr="00214552" w:rsidRDefault="00214552" w:rsidP="00214552">
      <w:pPr>
        <w:autoSpaceDE w:val="0"/>
        <w:autoSpaceDN w:val="0"/>
        <w:adjustRightInd w:val="0"/>
        <w:spacing w:after="0" w:line="240" w:lineRule="auto"/>
        <w:rPr>
          <w:rFonts w:ascii="Times New Roman" w:hAnsi="Times New Roman" w:cs="Times New Roman"/>
          <w:kern w:val="0"/>
          <w:sz w:val="20"/>
          <w:szCs w:val="20"/>
          <w:lang w:val="en-GB"/>
        </w:rPr>
      </w:pPr>
    </w:p>
    <w:p w14:paraId="40A06CE2" w14:textId="77777777" w:rsidR="00214552" w:rsidRPr="00214552" w:rsidRDefault="00214552" w:rsidP="00214552">
      <w:pPr>
        <w:autoSpaceDE w:val="0"/>
        <w:autoSpaceDN w:val="0"/>
        <w:adjustRightInd w:val="0"/>
        <w:spacing w:after="0" w:line="240" w:lineRule="auto"/>
        <w:rPr>
          <w:rFonts w:ascii="Times New Roman" w:hAnsi="Times New Roman" w:cs="Times New Roman"/>
          <w:b/>
          <w:bCs/>
          <w:kern w:val="0"/>
          <w:sz w:val="20"/>
          <w:szCs w:val="20"/>
          <w:lang w:val="en-GB"/>
        </w:rPr>
      </w:pPr>
      <w:r w:rsidRPr="00214552">
        <w:rPr>
          <w:rFonts w:ascii="Times New Roman" w:hAnsi="Times New Roman" w:cs="Times New Roman"/>
          <w:b/>
          <w:bCs/>
          <w:kern w:val="0"/>
          <w:sz w:val="20"/>
          <w:szCs w:val="20"/>
          <w:lang w:val="en-GB"/>
        </w:rPr>
        <w:t>Acknowledgments</w:t>
      </w:r>
    </w:p>
    <w:p w14:paraId="657DF2E4" w14:textId="77777777" w:rsidR="00214552" w:rsidRPr="00214552" w:rsidRDefault="00214552" w:rsidP="00214552">
      <w:pPr>
        <w:autoSpaceDE w:val="0"/>
        <w:autoSpaceDN w:val="0"/>
        <w:adjustRightInd w:val="0"/>
        <w:spacing w:after="0" w:line="240" w:lineRule="auto"/>
        <w:rPr>
          <w:rFonts w:ascii="Times New Roman" w:hAnsi="Times New Roman" w:cs="Times New Roman"/>
          <w:kern w:val="0"/>
          <w:sz w:val="20"/>
          <w:szCs w:val="20"/>
          <w:lang w:val="en-GB"/>
        </w:rPr>
      </w:pPr>
      <w:r w:rsidRPr="00214552">
        <w:rPr>
          <w:rFonts w:ascii="Times New Roman" w:hAnsi="Times New Roman" w:cs="Times New Roman"/>
          <w:kern w:val="0"/>
          <w:sz w:val="20"/>
          <w:szCs w:val="20"/>
          <w:lang w:val="en-GB"/>
        </w:rPr>
        <w:t>The authors thank Southampton University for their collaboration and the Pulsar Fusion team for their technical expertise.</w:t>
      </w:r>
    </w:p>
    <w:p w14:paraId="2851CEAA" w14:textId="77777777" w:rsidR="00214552" w:rsidRPr="00214552" w:rsidRDefault="00214552" w:rsidP="00214552">
      <w:pPr>
        <w:autoSpaceDE w:val="0"/>
        <w:autoSpaceDN w:val="0"/>
        <w:adjustRightInd w:val="0"/>
        <w:spacing w:after="0" w:line="240" w:lineRule="auto"/>
        <w:rPr>
          <w:rFonts w:ascii="Times New Roman" w:hAnsi="Times New Roman" w:cs="Times New Roman"/>
          <w:kern w:val="0"/>
          <w:sz w:val="20"/>
          <w:szCs w:val="20"/>
          <w:lang w:val="en-GB"/>
        </w:rPr>
      </w:pPr>
    </w:p>
    <w:p w14:paraId="2BDBF809" w14:textId="77777777" w:rsidR="00214552" w:rsidRPr="00214552" w:rsidRDefault="00214552" w:rsidP="00214552">
      <w:pPr>
        <w:autoSpaceDE w:val="0"/>
        <w:autoSpaceDN w:val="0"/>
        <w:adjustRightInd w:val="0"/>
        <w:spacing w:after="0" w:line="240" w:lineRule="auto"/>
        <w:rPr>
          <w:rFonts w:ascii="Times New Roman" w:hAnsi="Times New Roman" w:cs="Times New Roman"/>
          <w:b/>
          <w:bCs/>
          <w:kern w:val="0"/>
          <w:sz w:val="20"/>
          <w:szCs w:val="20"/>
          <w:lang w:val="en-GB"/>
        </w:rPr>
      </w:pPr>
      <w:r w:rsidRPr="00214552">
        <w:rPr>
          <w:rFonts w:ascii="Times New Roman" w:hAnsi="Times New Roman" w:cs="Times New Roman"/>
          <w:b/>
          <w:bCs/>
          <w:kern w:val="0"/>
          <w:sz w:val="20"/>
          <w:szCs w:val="20"/>
          <w:lang w:val="en-GB"/>
        </w:rPr>
        <w:t>References</w:t>
      </w:r>
    </w:p>
    <w:p w14:paraId="30C737A1" w14:textId="77777777" w:rsidR="00214552" w:rsidRPr="00214552" w:rsidRDefault="00214552" w:rsidP="00214552">
      <w:pPr>
        <w:numPr>
          <w:ilvl w:val="0"/>
          <w:numId w:val="1"/>
        </w:numPr>
        <w:autoSpaceDE w:val="0"/>
        <w:autoSpaceDN w:val="0"/>
        <w:adjustRightInd w:val="0"/>
        <w:spacing w:after="0" w:line="240" w:lineRule="auto"/>
        <w:ind w:left="0" w:firstLine="0"/>
        <w:rPr>
          <w:rFonts w:ascii="Times New Roman" w:hAnsi="Times New Roman" w:cs="Times New Roman"/>
          <w:kern w:val="0"/>
          <w:sz w:val="20"/>
          <w:szCs w:val="20"/>
          <w:lang w:val="en-GB"/>
        </w:rPr>
      </w:pPr>
      <w:r w:rsidRPr="00214552">
        <w:rPr>
          <w:rFonts w:ascii="Times New Roman" w:hAnsi="Times New Roman" w:cs="Times New Roman"/>
          <w:kern w:val="0"/>
          <w:sz w:val="20"/>
          <w:szCs w:val="20"/>
          <w:lang w:val="en-GB"/>
        </w:rPr>
        <w:t>CDR Document, Pulsar Fusion Ltd, March 9, 2023.</w:t>
      </w:r>
    </w:p>
    <w:p w14:paraId="65ADE477" w14:textId="77777777" w:rsidR="00214552" w:rsidRPr="00214552" w:rsidRDefault="00214552" w:rsidP="00214552">
      <w:pPr>
        <w:numPr>
          <w:ilvl w:val="0"/>
          <w:numId w:val="1"/>
        </w:numPr>
        <w:autoSpaceDE w:val="0"/>
        <w:autoSpaceDN w:val="0"/>
        <w:adjustRightInd w:val="0"/>
        <w:spacing w:after="0" w:line="240" w:lineRule="auto"/>
        <w:ind w:left="0" w:firstLine="0"/>
        <w:rPr>
          <w:rFonts w:ascii="Times New Roman" w:hAnsi="Times New Roman" w:cs="Times New Roman"/>
          <w:kern w:val="0"/>
          <w:sz w:val="20"/>
          <w:szCs w:val="20"/>
          <w:lang w:val="en-GB"/>
        </w:rPr>
      </w:pPr>
      <w:r w:rsidRPr="00214552">
        <w:rPr>
          <w:rFonts w:ascii="Times New Roman" w:hAnsi="Times New Roman" w:cs="Times New Roman"/>
          <w:kern w:val="0"/>
          <w:sz w:val="20"/>
          <w:szCs w:val="20"/>
          <w:lang w:val="en-GB"/>
        </w:rPr>
        <w:t>Test Data, 10kW HET, January 2024.</w:t>
      </w:r>
    </w:p>
    <w:p w14:paraId="5B22A649" w14:textId="77777777" w:rsidR="00214552" w:rsidRPr="00214552" w:rsidRDefault="00214552" w:rsidP="00214552">
      <w:pPr>
        <w:numPr>
          <w:ilvl w:val="0"/>
          <w:numId w:val="1"/>
        </w:numPr>
        <w:autoSpaceDE w:val="0"/>
        <w:autoSpaceDN w:val="0"/>
        <w:adjustRightInd w:val="0"/>
        <w:spacing w:after="0" w:line="240" w:lineRule="auto"/>
        <w:ind w:left="0" w:firstLine="0"/>
        <w:rPr>
          <w:rFonts w:ascii="Times New Roman" w:hAnsi="Times New Roman" w:cs="Times New Roman"/>
          <w:kern w:val="0"/>
          <w:sz w:val="20"/>
          <w:szCs w:val="20"/>
          <w:lang w:val="en-GB"/>
        </w:rPr>
      </w:pPr>
      <w:r w:rsidRPr="00214552">
        <w:rPr>
          <w:rFonts w:ascii="Times New Roman" w:hAnsi="Times New Roman" w:cs="Times New Roman"/>
          <w:kern w:val="0"/>
          <w:sz w:val="20"/>
          <w:szCs w:val="20"/>
          <w:lang w:val="en-GB"/>
        </w:rPr>
        <w:t>General HET Performance Data (e.g., Busek BHT-1000 specifications).</w:t>
      </w:r>
    </w:p>
    <w:p w14:paraId="734F7FA9" w14:textId="77777777" w:rsidR="00214552" w:rsidRPr="00214552" w:rsidRDefault="00214552">
      <w:pPr>
        <w:rPr>
          <w:rFonts w:ascii="Times New Roman" w:hAnsi="Times New Roman" w:cs="Times New Roman"/>
          <w:sz w:val="20"/>
          <w:szCs w:val="20"/>
          <w:lang w:val="en-GB"/>
        </w:rPr>
      </w:pPr>
    </w:p>
    <w:sectPr w:rsidR="00214552" w:rsidRPr="00214552" w:rsidSect="0021455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F19D2" w14:textId="77777777" w:rsidR="00EB2EF4" w:rsidRDefault="00EB2EF4" w:rsidP="00214552">
      <w:pPr>
        <w:spacing w:after="0" w:line="240" w:lineRule="auto"/>
      </w:pPr>
      <w:r>
        <w:separator/>
      </w:r>
    </w:p>
  </w:endnote>
  <w:endnote w:type="continuationSeparator" w:id="0">
    <w:p w14:paraId="46DC9762" w14:textId="77777777" w:rsidR="00EB2EF4" w:rsidRDefault="00EB2EF4" w:rsidP="00214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DA42A" w14:textId="77777777" w:rsidR="00B12FA3" w:rsidRDefault="00B12F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C3821" w14:textId="1E223643" w:rsidR="00B12FA3" w:rsidRPr="002611A2" w:rsidRDefault="00214552" w:rsidP="00214552">
    <w:pPr>
      <w:spacing w:after="0" w:line="240" w:lineRule="auto"/>
      <w:rPr>
        <w:rFonts w:ascii="Times New Roman" w:eastAsia="Times New Roman" w:hAnsi="Times New Roman" w:cs="Times New Roman"/>
        <w:color w:val="0E0E0E"/>
        <w:kern w:val="0"/>
        <w:sz w:val="21"/>
        <w:szCs w:val="21"/>
        <w:lang w:eastAsia="en-GB"/>
        <w14:ligatures w14:val="none"/>
      </w:rPr>
    </w:pPr>
    <w:r w:rsidRPr="002611A2">
      <w:rPr>
        <w:rFonts w:ascii="Times New Roman" w:eastAsia="Times New Roman" w:hAnsi="Times New Roman" w:cs="Times New Roman"/>
        <w:color w:val="0E0E0E"/>
        <w:kern w:val="0"/>
        <w:sz w:val="21"/>
        <w:szCs w:val="21"/>
        <w:lang w:eastAsia="en-GB"/>
        <w14:ligatures w14:val="none"/>
      </w:rPr>
      <w:t>Pulsar Fusion Technical Report | Code: PF-</w:t>
    </w:r>
    <w:r>
      <w:rPr>
        <w:rFonts w:ascii="Times New Roman" w:eastAsia="Times New Roman" w:hAnsi="Times New Roman" w:cs="Times New Roman"/>
        <w:color w:val="0E0E0E"/>
        <w:kern w:val="0"/>
        <w:sz w:val="21"/>
        <w:szCs w:val="21"/>
        <w:lang w:eastAsia="en-GB"/>
        <w14:ligatures w14:val="none"/>
      </w:rPr>
      <w:t>MARSRANGER</w:t>
    </w:r>
    <w:r w:rsidRPr="002611A2">
      <w:rPr>
        <w:rFonts w:ascii="Times New Roman" w:eastAsia="Times New Roman" w:hAnsi="Times New Roman" w:cs="Times New Roman"/>
        <w:color w:val="0E0E0E"/>
        <w:kern w:val="0"/>
        <w:sz w:val="21"/>
        <w:szCs w:val="21"/>
        <w:lang w:eastAsia="en-GB"/>
        <w14:ligatures w14:val="none"/>
      </w:rPr>
      <w:t>-KR-202</w:t>
    </w:r>
    <w:r>
      <w:rPr>
        <w:rFonts w:ascii="Times New Roman" w:eastAsia="Times New Roman" w:hAnsi="Times New Roman" w:cs="Times New Roman"/>
        <w:color w:val="0E0E0E"/>
        <w:kern w:val="0"/>
        <w:sz w:val="21"/>
        <w:szCs w:val="21"/>
        <w:lang w:eastAsia="en-GB"/>
        <w14:ligatures w14:val="none"/>
      </w:rPr>
      <w:t>4</w:t>
    </w:r>
  </w:p>
  <w:p w14:paraId="2C68CB3B" w14:textId="77777777" w:rsidR="00214552" w:rsidRDefault="002145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547E5" w14:textId="77777777" w:rsidR="00B12FA3" w:rsidRDefault="00B12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B0BA9" w14:textId="77777777" w:rsidR="00EB2EF4" w:rsidRDefault="00EB2EF4" w:rsidP="00214552">
      <w:pPr>
        <w:spacing w:after="0" w:line="240" w:lineRule="auto"/>
      </w:pPr>
      <w:r>
        <w:separator/>
      </w:r>
    </w:p>
  </w:footnote>
  <w:footnote w:type="continuationSeparator" w:id="0">
    <w:p w14:paraId="674246A4" w14:textId="77777777" w:rsidR="00EB2EF4" w:rsidRDefault="00EB2EF4" w:rsidP="002145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C64D6" w14:textId="77777777" w:rsidR="00B12FA3" w:rsidRDefault="00B12F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D7261" w14:textId="618CD030" w:rsidR="00214552" w:rsidRDefault="00214552" w:rsidP="00214552">
    <w:pPr>
      <w:pStyle w:val="Header"/>
      <w:jc w:val="center"/>
    </w:pPr>
    <w:r>
      <w:rPr>
        <w:noProof/>
      </w:rPr>
      <w:drawing>
        <wp:inline distT="0" distB="0" distL="0" distR="0" wp14:anchorId="721BB4E6" wp14:editId="2BF7D83D">
          <wp:extent cx="1704581" cy="473075"/>
          <wp:effectExtent l="0" t="0" r="0" b="0"/>
          <wp:docPr id="1037747813" name="Picture 2" descr="A red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747813" name="Picture 2" descr="A red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704581" cy="473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F1471" w14:textId="77777777" w:rsidR="00B12FA3" w:rsidRDefault="00B12F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68B7B8F"/>
    <w:multiLevelType w:val="hybridMultilevel"/>
    <w:tmpl w:val="A87C3E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6569657">
    <w:abstractNumId w:val="0"/>
  </w:num>
  <w:num w:numId="2" w16cid:durableId="1237277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552"/>
    <w:rsid w:val="00214552"/>
    <w:rsid w:val="005E772C"/>
    <w:rsid w:val="00B12FA3"/>
    <w:rsid w:val="00C83164"/>
    <w:rsid w:val="00EB2D9B"/>
    <w:rsid w:val="00EB2EF4"/>
    <w:rsid w:val="00FC22EB"/>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555E4"/>
  <w15:chartTrackingRefBased/>
  <w15:docId w15:val="{9C1E4072-46DB-EE46-89BB-C262ECDC0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45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45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45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45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45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45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45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45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45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5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45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45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45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45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45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45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45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4552"/>
    <w:rPr>
      <w:rFonts w:eastAsiaTheme="majorEastAsia" w:cstheme="majorBidi"/>
      <w:color w:val="272727" w:themeColor="text1" w:themeTint="D8"/>
    </w:rPr>
  </w:style>
  <w:style w:type="paragraph" w:styleId="Title">
    <w:name w:val="Title"/>
    <w:basedOn w:val="Normal"/>
    <w:next w:val="Normal"/>
    <w:link w:val="TitleChar"/>
    <w:uiPriority w:val="10"/>
    <w:qFormat/>
    <w:rsid w:val="002145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45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45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45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4552"/>
    <w:pPr>
      <w:spacing w:before="160"/>
      <w:jc w:val="center"/>
    </w:pPr>
    <w:rPr>
      <w:i/>
      <w:iCs/>
      <w:color w:val="404040" w:themeColor="text1" w:themeTint="BF"/>
    </w:rPr>
  </w:style>
  <w:style w:type="character" w:customStyle="1" w:styleId="QuoteChar">
    <w:name w:val="Quote Char"/>
    <w:basedOn w:val="DefaultParagraphFont"/>
    <w:link w:val="Quote"/>
    <w:uiPriority w:val="29"/>
    <w:rsid w:val="00214552"/>
    <w:rPr>
      <w:i/>
      <w:iCs/>
      <w:color w:val="404040" w:themeColor="text1" w:themeTint="BF"/>
    </w:rPr>
  </w:style>
  <w:style w:type="paragraph" w:styleId="ListParagraph">
    <w:name w:val="List Paragraph"/>
    <w:basedOn w:val="Normal"/>
    <w:uiPriority w:val="34"/>
    <w:qFormat/>
    <w:rsid w:val="00214552"/>
    <w:pPr>
      <w:ind w:left="720"/>
      <w:contextualSpacing/>
    </w:pPr>
  </w:style>
  <w:style w:type="character" w:styleId="IntenseEmphasis">
    <w:name w:val="Intense Emphasis"/>
    <w:basedOn w:val="DefaultParagraphFont"/>
    <w:uiPriority w:val="21"/>
    <w:qFormat/>
    <w:rsid w:val="00214552"/>
    <w:rPr>
      <w:i/>
      <w:iCs/>
      <w:color w:val="0F4761" w:themeColor="accent1" w:themeShade="BF"/>
    </w:rPr>
  </w:style>
  <w:style w:type="paragraph" w:styleId="IntenseQuote">
    <w:name w:val="Intense Quote"/>
    <w:basedOn w:val="Normal"/>
    <w:next w:val="Normal"/>
    <w:link w:val="IntenseQuoteChar"/>
    <w:uiPriority w:val="30"/>
    <w:qFormat/>
    <w:rsid w:val="002145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4552"/>
    <w:rPr>
      <w:i/>
      <w:iCs/>
      <w:color w:val="0F4761" w:themeColor="accent1" w:themeShade="BF"/>
    </w:rPr>
  </w:style>
  <w:style w:type="character" w:styleId="IntenseReference">
    <w:name w:val="Intense Reference"/>
    <w:basedOn w:val="DefaultParagraphFont"/>
    <w:uiPriority w:val="32"/>
    <w:qFormat/>
    <w:rsid w:val="00214552"/>
    <w:rPr>
      <w:b/>
      <w:bCs/>
      <w:smallCaps/>
      <w:color w:val="0F4761" w:themeColor="accent1" w:themeShade="BF"/>
      <w:spacing w:val="5"/>
    </w:rPr>
  </w:style>
  <w:style w:type="paragraph" w:styleId="NoSpacing">
    <w:name w:val="No Spacing"/>
    <w:uiPriority w:val="1"/>
    <w:qFormat/>
    <w:rsid w:val="00214552"/>
    <w:pPr>
      <w:spacing w:after="0" w:line="240" w:lineRule="auto"/>
    </w:pPr>
  </w:style>
  <w:style w:type="paragraph" w:styleId="Header">
    <w:name w:val="header"/>
    <w:basedOn w:val="Normal"/>
    <w:link w:val="HeaderChar"/>
    <w:uiPriority w:val="99"/>
    <w:unhideWhenUsed/>
    <w:rsid w:val="002145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552"/>
  </w:style>
  <w:style w:type="paragraph" w:styleId="Footer">
    <w:name w:val="footer"/>
    <w:basedOn w:val="Normal"/>
    <w:link w:val="FooterChar"/>
    <w:uiPriority w:val="99"/>
    <w:unhideWhenUsed/>
    <w:rsid w:val="002145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8880423">
      <w:bodyDiv w:val="1"/>
      <w:marLeft w:val="0"/>
      <w:marRight w:val="0"/>
      <w:marTop w:val="0"/>
      <w:marBottom w:val="0"/>
      <w:divBdr>
        <w:top w:val="none" w:sz="0" w:space="0" w:color="auto"/>
        <w:left w:val="none" w:sz="0" w:space="0" w:color="auto"/>
        <w:bottom w:val="none" w:sz="0" w:space="0" w:color="auto"/>
        <w:right w:val="none" w:sz="0" w:space="0" w:color="auto"/>
      </w:divBdr>
      <w:divsChild>
        <w:div w:id="1173762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894</Words>
  <Characters>5096</Characters>
  <Application>Microsoft Office Word</Application>
  <DocSecurity>0</DocSecurity>
  <Lines>42</Lines>
  <Paragraphs>11</Paragraphs>
  <ScaleCrop>false</ScaleCrop>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Pulsar Fusion</dc:creator>
  <cp:keywords/>
  <dc:description/>
  <cp:lastModifiedBy>Pulsar Fusion</cp:lastModifiedBy>
  <cp:revision>3</cp:revision>
  <dcterms:created xsi:type="dcterms:W3CDTF">2025-07-06T13:44:00Z</dcterms:created>
  <dcterms:modified xsi:type="dcterms:W3CDTF">2025-07-06T13:46:00Z</dcterms:modified>
</cp:coreProperties>
</file>